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1D" w:rsidRPr="00BA2953" w:rsidRDefault="00FF0A1D" w:rsidP="00FF0A1D">
      <w:pPr>
        <w:jc w:val="center"/>
        <w:rPr>
          <w:rFonts w:ascii="Times New Roman" w:eastAsia="Arial Unicode MS" w:hAnsi="Times New Roman"/>
          <w:b/>
          <w:sz w:val="28"/>
          <w:szCs w:val="28"/>
        </w:rPr>
      </w:pPr>
      <w:r w:rsidRPr="00BA2953">
        <w:rPr>
          <w:rFonts w:ascii="Times New Roman" w:eastAsia="Arial Unicode MS" w:hAnsi="Times New Roman"/>
          <w:b/>
          <w:sz w:val="28"/>
          <w:szCs w:val="28"/>
        </w:rPr>
        <w:t>ATIVIDADE FINANCEIRA DO ESTADO E RECEITAS PÚBLICAS</w:t>
      </w:r>
      <w:r>
        <w:rPr>
          <w:rFonts w:ascii="Times New Roman" w:eastAsia="Arial Unicode MS" w:hAnsi="Times New Roman"/>
          <w:b/>
          <w:sz w:val="28"/>
          <w:szCs w:val="28"/>
        </w:rPr>
        <w:t>.</w:t>
      </w:r>
    </w:p>
    <w:p w:rsidR="00FF0A1D" w:rsidRPr="0052627B" w:rsidRDefault="00FF0A1D" w:rsidP="00FF0A1D">
      <w:pPr>
        <w:shd w:val="clear" w:color="auto" w:fill="FFFFFF"/>
        <w:spacing w:after="0" w:line="360" w:lineRule="auto"/>
        <w:jc w:val="center"/>
        <w:rPr>
          <w:rFonts w:ascii="Times New Roman" w:hAnsi="Times New Roman"/>
          <w:b/>
          <w:color w:val="111111"/>
          <w:sz w:val="24"/>
          <w:szCs w:val="24"/>
          <w:shd w:val="clear" w:color="auto" w:fill="FFFFFF"/>
        </w:rPr>
      </w:pPr>
    </w:p>
    <w:p w:rsidR="00FF0A1D" w:rsidRPr="00D51804" w:rsidRDefault="00FF0A1D" w:rsidP="00FF0A1D">
      <w:pPr>
        <w:shd w:val="clear" w:color="auto" w:fill="FFFFFF"/>
        <w:spacing w:after="0" w:line="360" w:lineRule="auto"/>
        <w:jc w:val="right"/>
        <w:rPr>
          <w:rFonts w:ascii="Times New Roman" w:eastAsia="Times New Roman" w:hAnsi="Times New Roman"/>
          <w:b/>
          <w:bCs/>
          <w:sz w:val="24"/>
          <w:szCs w:val="24"/>
          <w:lang w:eastAsia="pt-BR"/>
        </w:rPr>
      </w:pPr>
      <w:r w:rsidRPr="00D51804">
        <w:rPr>
          <w:rFonts w:ascii="Times New Roman" w:eastAsia="Times New Roman" w:hAnsi="Times New Roman"/>
          <w:b/>
          <w:bCs/>
          <w:sz w:val="24"/>
          <w:szCs w:val="24"/>
          <w:lang w:eastAsia="pt-BR"/>
        </w:rPr>
        <w:t>Edson Garcia (carneiro)</w:t>
      </w:r>
      <w:r w:rsidRPr="00D51804">
        <w:rPr>
          <w:rStyle w:val="Refdenotaderodap"/>
          <w:rFonts w:ascii="Times New Roman" w:eastAsia="Times New Roman" w:hAnsi="Times New Roman"/>
          <w:b/>
          <w:bCs/>
          <w:sz w:val="24"/>
          <w:szCs w:val="24"/>
          <w:lang w:eastAsia="pt-BR"/>
        </w:rPr>
        <w:footnoteReference w:id="1"/>
      </w:r>
    </w:p>
    <w:p w:rsidR="00FF0A1D" w:rsidRPr="00D51804" w:rsidRDefault="0055019A" w:rsidP="00FF0A1D">
      <w:pPr>
        <w:shd w:val="clear" w:color="auto" w:fill="FFFFFF"/>
        <w:spacing w:after="0" w:line="360" w:lineRule="auto"/>
        <w:jc w:val="right"/>
        <w:rPr>
          <w:rStyle w:val="Hyperlink"/>
          <w:rFonts w:ascii="Times New Roman" w:eastAsia="Times New Roman" w:hAnsi="Times New Roman"/>
          <w:b/>
          <w:bCs/>
          <w:color w:val="auto"/>
          <w:sz w:val="24"/>
          <w:szCs w:val="24"/>
          <w:u w:val="none"/>
          <w:lang w:eastAsia="pt-BR"/>
        </w:rPr>
      </w:pPr>
      <w:hyperlink r:id="rId9" w:history="1">
        <w:r w:rsidR="00FF0A1D" w:rsidRPr="00D51804">
          <w:rPr>
            <w:rStyle w:val="Hyperlink"/>
            <w:rFonts w:ascii="Times New Roman" w:eastAsia="Times New Roman" w:hAnsi="Times New Roman"/>
            <w:b/>
            <w:bCs/>
            <w:color w:val="auto"/>
            <w:sz w:val="24"/>
            <w:szCs w:val="24"/>
            <w:u w:val="none"/>
            <w:lang w:eastAsia="pt-BR"/>
          </w:rPr>
          <w:t>Edson.garcia2104@bol.com.br</w:t>
        </w:r>
      </w:hyperlink>
    </w:p>
    <w:p w:rsidR="00FF0A1D" w:rsidRDefault="00FF0A1D" w:rsidP="00FF0A1D">
      <w:pPr>
        <w:shd w:val="clear" w:color="auto" w:fill="FFFFFF"/>
        <w:spacing w:after="0" w:line="360" w:lineRule="auto"/>
        <w:jc w:val="center"/>
        <w:rPr>
          <w:rStyle w:val="Hyperlink"/>
          <w:rFonts w:ascii="Times New Roman" w:eastAsia="Times New Roman" w:hAnsi="Times New Roman"/>
          <w:b/>
          <w:bCs/>
          <w:sz w:val="24"/>
          <w:szCs w:val="24"/>
          <w:lang w:eastAsia="pt-BR"/>
        </w:rPr>
      </w:pPr>
    </w:p>
    <w:p w:rsidR="00FF0A1D" w:rsidRDefault="00FF0A1D" w:rsidP="00FF0A1D">
      <w:pPr>
        <w:shd w:val="clear" w:color="auto" w:fill="FFFFFF"/>
        <w:spacing w:after="0" w:line="360" w:lineRule="auto"/>
        <w:rPr>
          <w:rStyle w:val="Hyperlink"/>
          <w:rFonts w:ascii="Times New Roman" w:eastAsia="Times New Roman" w:hAnsi="Times New Roman"/>
          <w:b/>
          <w:bCs/>
          <w:sz w:val="24"/>
          <w:szCs w:val="24"/>
          <w:lang w:eastAsia="pt-BR"/>
        </w:rPr>
      </w:pPr>
    </w:p>
    <w:p w:rsidR="00FF0A1D" w:rsidRPr="00BA2953" w:rsidRDefault="00FF0A1D" w:rsidP="00FF0A1D">
      <w:pPr>
        <w:shd w:val="clear" w:color="auto" w:fill="FFFFFF"/>
        <w:spacing w:after="0" w:line="360" w:lineRule="auto"/>
        <w:jc w:val="both"/>
        <w:rPr>
          <w:rStyle w:val="Hyperlink"/>
          <w:rFonts w:ascii="Times New Roman" w:hAnsi="Times New Roman"/>
          <w:color w:val="auto"/>
          <w:sz w:val="24"/>
          <w:szCs w:val="24"/>
          <w:u w:val="none"/>
        </w:rPr>
      </w:pPr>
      <w:r>
        <w:rPr>
          <w:rStyle w:val="Hyperlink"/>
          <w:rFonts w:ascii="Times New Roman" w:eastAsia="Times New Roman" w:hAnsi="Times New Roman"/>
          <w:b/>
          <w:bCs/>
          <w:color w:val="auto"/>
          <w:sz w:val="24"/>
          <w:szCs w:val="24"/>
          <w:u w:val="none"/>
          <w:lang w:eastAsia="pt-BR"/>
        </w:rPr>
        <w:t>Sumário</w:t>
      </w:r>
      <w:r w:rsidRPr="00F83CE4">
        <w:rPr>
          <w:rStyle w:val="Hyperlink"/>
          <w:rFonts w:ascii="Times New Roman" w:eastAsia="Times New Roman" w:hAnsi="Times New Roman"/>
          <w:b/>
          <w:bCs/>
          <w:color w:val="auto"/>
          <w:sz w:val="24"/>
          <w:szCs w:val="24"/>
          <w:u w:val="none"/>
          <w:lang w:eastAsia="pt-BR"/>
        </w:rPr>
        <w:t>:</w:t>
      </w:r>
      <w:r>
        <w:rPr>
          <w:rStyle w:val="Hyperlink"/>
          <w:rFonts w:ascii="Times New Roman" w:eastAsia="Times New Roman" w:hAnsi="Times New Roman"/>
          <w:b/>
          <w:bCs/>
          <w:color w:val="auto"/>
          <w:sz w:val="24"/>
          <w:szCs w:val="24"/>
          <w:u w:val="none"/>
          <w:lang w:eastAsia="pt-BR"/>
        </w:rPr>
        <w:t xml:space="preserve"> </w:t>
      </w:r>
      <w:r>
        <w:rPr>
          <w:rStyle w:val="Hyperlink"/>
          <w:rFonts w:ascii="Times New Roman" w:eastAsia="Times New Roman" w:hAnsi="Times New Roman"/>
          <w:bCs/>
          <w:color w:val="auto"/>
          <w:sz w:val="24"/>
          <w:szCs w:val="24"/>
          <w:u w:val="none"/>
          <w:lang w:eastAsia="pt-BR"/>
        </w:rPr>
        <w:t>I-I</w:t>
      </w:r>
      <w:r w:rsidRPr="00BA2953">
        <w:rPr>
          <w:rFonts w:ascii="Times New Roman" w:hAnsi="Times New Roman"/>
          <w:sz w:val="24"/>
          <w:szCs w:val="24"/>
        </w:rPr>
        <w:t>ntrodução</w:t>
      </w:r>
      <w:r>
        <w:rPr>
          <w:rFonts w:ascii="Times New Roman" w:hAnsi="Times New Roman"/>
          <w:sz w:val="24"/>
          <w:szCs w:val="24"/>
        </w:rPr>
        <w:t>. II-D</w:t>
      </w:r>
      <w:r w:rsidRPr="00BA2953">
        <w:rPr>
          <w:rFonts w:ascii="Times New Roman" w:hAnsi="Times New Roman"/>
          <w:bCs/>
          <w:sz w:val="24"/>
          <w:szCs w:val="24"/>
          <w:shd w:val="clear" w:color="auto" w:fill="FFFFFF"/>
        </w:rPr>
        <w:t>esenvolvimento</w:t>
      </w:r>
      <w:r>
        <w:rPr>
          <w:rFonts w:ascii="Times New Roman" w:hAnsi="Times New Roman"/>
          <w:bCs/>
          <w:sz w:val="24"/>
          <w:szCs w:val="24"/>
          <w:shd w:val="clear" w:color="auto" w:fill="FFFFFF"/>
        </w:rPr>
        <w:t>.</w:t>
      </w:r>
      <w:r w:rsidRPr="00BA2953">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III-C</w:t>
      </w:r>
      <w:r w:rsidRPr="00BA2953">
        <w:rPr>
          <w:rFonts w:ascii="Times New Roman" w:hAnsi="Times New Roman"/>
          <w:bCs/>
          <w:sz w:val="24"/>
          <w:szCs w:val="24"/>
          <w:shd w:val="clear" w:color="auto" w:fill="FFFFFF"/>
        </w:rPr>
        <w:t>onclusão</w:t>
      </w:r>
      <w:r>
        <w:rPr>
          <w:rFonts w:ascii="Times New Roman" w:hAnsi="Times New Roman"/>
          <w:bCs/>
          <w:sz w:val="24"/>
          <w:szCs w:val="24"/>
          <w:shd w:val="clear" w:color="auto" w:fill="FFFFFF"/>
        </w:rPr>
        <w:t>.</w:t>
      </w:r>
      <w:r w:rsidRPr="00BA2953">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IV-R</w:t>
      </w:r>
      <w:r w:rsidRPr="00BA2953">
        <w:rPr>
          <w:rFonts w:ascii="Times New Roman" w:hAnsi="Times New Roman"/>
          <w:bCs/>
          <w:sz w:val="24"/>
          <w:szCs w:val="24"/>
          <w:shd w:val="clear" w:color="auto" w:fill="FFFFFF"/>
        </w:rPr>
        <w:t xml:space="preserve">eferência </w:t>
      </w:r>
      <w:r>
        <w:rPr>
          <w:rFonts w:ascii="Times New Roman" w:hAnsi="Times New Roman"/>
          <w:bCs/>
          <w:sz w:val="24"/>
          <w:szCs w:val="24"/>
          <w:shd w:val="clear" w:color="auto" w:fill="FFFFFF"/>
        </w:rPr>
        <w:t>B</w:t>
      </w:r>
      <w:r w:rsidRPr="00BA2953">
        <w:rPr>
          <w:rFonts w:ascii="Times New Roman" w:hAnsi="Times New Roman"/>
          <w:bCs/>
          <w:sz w:val="24"/>
          <w:szCs w:val="24"/>
          <w:shd w:val="clear" w:color="auto" w:fill="FFFFFF"/>
        </w:rPr>
        <w:t>ibliográfica.</w:t>
      </w:r>
    </w:p>
    <w:p w:rsidR="00FF0A1D" w:rsidRDefault="00FF0A1D" w:rsidP="00FF0A1D">
      <w:pPr>
        <w:shd w:val="clear" w:color="auto" w:fill="FFFFFF"/>
        <w:spacing w:after="0" w:line="360" w:lineRule="auto"/>
        <w:jc w:val="center"/>
        <w:rPr>
          <w:rStyle w:val="Hyperlink"/>
          <w:rFonts w:ascii="Times New Roman" w:eastAsia="Times New Roman" w:hAnsi="Times New Roman"/>
          <w:b/>
          <w:bCs/>
          <w:sz w:val="24"/>
          <w:szCs w:val="24"/>
          <w:lang w:eastAsia="pt-BR"/>
        </w:rPr>
      </w:pPr>
    </w:p>
    <w:p w:rsidR="00FF0A1D" w:rsidRPr="00EC33CB" w:rsidRDefault="00FF0A1D" w:rsidP="00FF0A1D">
      <w:pPr>
        <w:shd w:val="clear" w:color="auto" w:fill="FFFFFF"/>
        <w:spacing w:after="0" w:line="360" w:lineRule="auto"/>
        <w:rPr>
          <w:rFonts w:ascii="Times New Roman" w:hAnsi="Times New Roman"/>
          <w:b/>
          <w:color w:val="111111"/>
          <w:sz w:val="28"/>
          <w:szCs w:val="28"/>
          <w:shd w:val="clear" w:color="auto" w:fill="FFFFFF"/>
        </w:rPr>
      </w:pPr>
      <w:r w:rsidRPr="00EC33CB">
        <w:rPr>
          <w:rFonts w:ascii="Times New Roman" w:hAnsi="Times New Roman"/>
          <w:b/>
          <w:color w:val="111111"/>
          <w:sz w:val="28"/>
          <w:szCs w:val="28"/>
          <w:shd w:val="clear" w:color="auto" w:fill="FFFFFF"/>
        </w:rPr>
        <w:t>Resumo</w:t>
      </w:r>
    </w:p>
    <w:p w:rsidR="00FF0A1D" w:rsidRDefault="00FF0A1D" w:rsidP="00FF0A1D">
      <w:pPr>
        <w:shd w:val="clear" w:color="auto" w:fill="FFFFFF"/>
        <w:spacing w:after="0" w:line="360" w:lineRule="auto"/>
        <w:rPr>
          <w:rFonts w:ascii="Times New Roman" w:hAnsi="Times New Roman"/>
          <w:b/>
          <w:color w:val="111111"/>
          <w:sz w:val="24"/>
          <w:szCs w:val="24"/>
          <w:shd w:val="clear" w:color="auto" w:fill="FFFFFF"/>
        </w:rPr>
      </w:pPr>
    </w:p>
    <w:p w:rsidR="00FF0A1D" w:rsidRDefault="00FF0A1D" w:rsidP="00EC33CB">
      <w:pPr>
        <w:spacing w:after="0" w:line="360" w:lineRule="auto"/>
        <w:jc w:val="both"/>
        <w:rPr>
          <w:rFonts w:ascii="Times New Roman" w:eastAsia="Arial Unicode MS" w:hAnsi="Times New Roman"/>
          <w:sz w:val="24"/>
          <w:szCs w:val="24"/>
        </w:rPr>
      </w:pPr>
      <w:r w:rsidRPr="006F0573">
        <w:rPr>
          <w:rFonts w:ascii="Times New Roman" w:eastAsia="Arial Unicode MS" w:hAnsi="Times New Roman"/>
          <w:sz w:val="24"/>
          <w:szCs w:val="24"/>
        </w:rPr>
        <w:t xml:space="preserve">Segundo a doutrina de Ricardo Lobo Torres podemos entender o conceito de atividade financeira como: </w:t>
      </w:r>
      <w:r w:rsidRPr="003B0C05">
        <w:rPr>
          <w:rFonts w:ascii="Times New Roman" w:eastAsia="Arial Unicode MS" w:hAnsi="Times New Roman"/>
          <w:sz w:val="24"/>
          <w:szCs w:val="24"/>
        </w:rPr>
        <w:t>“... o conjunto de ações do Estado para obtenção da receita e a realização dos gastos para o atendimento das necessidades públicas.”</w:t>
      </w:r>
      <w:r w:rsidRPr="003B0C05">
        <w:rPr>
          <w:rStyle w:val="Refdenotaderodap"/>
          <w:rFonts w:ascii="Times New Roman" w:eastAsia="Arial Unicode MS" w:hAnsi="Times New Roman"/>
          <w:sz w:val="24"/>
          <w:szCs w:val="24"/>
        </w:rPr>
        <w:footnoteReference w:id="2"/>
      </w:r>
      <w:r w:rsidRPr="006F0573">
        <w:rPr>
          <w:rFonts w:ascii="Times New Roman" w:eastAsia="Arial Unicode MS" w:hAnsi="Times New Roman"/>
          <w:i/>
          <w:sz w:val="24"/>
          <w:szCs w:val="24"/>
        </w:rPr>
        <w:t xml:space="preserve"> </w:t>
      </w:r>
      <w:r w:rsidRPr="006F0573">
        <w:rPr>
          <w:rFonts w:ascii="Times New Roman" w:eastAsia="Arial Unicode MS" w:hAnsi="Times New Roman"/>
          <w:sz w:val="24"/>
          <w:szCs w:val="24"/>
        </w:rPr>
        <w:t xml:space="preserve"> </w:t>
      </w:r>
    </w:p>
    <w:p w:rsidR="00FF0A1D" w:rsidRPr="006F0573" w:rsidRDefault="00FF0A1D" w:rsidP="00EC33CB">
      <w:pPr>
        <w:spacing w:after="0" w:line="360" w:lineRule="auto"/>
        <w:jc w:val="both"/>
        <w:rPr>
          <w:rFonts w:ascii="Times New Roman" w:eastAsia="Arial Unicode MS" w:hAnsi="Times New Roman"/>
          <w:sz w:val="24"/>
          <w:szCs w:val="24"/>
        </w:rPr>
      </w:pPr>
      <w:r w:rsidRPr="006F0573">
        <w:rPr>
          <w:rFonts w:ascii="Times New Roman" w:eastAsia="Arial Unicode MS" w:hAnsi="Times New Roman"/>
          <w:sz w:val="24"/>
          <w:szCs w:val="24"/>
        </w:rPr>
        <w:t>Portanto, para que o Estado possa garantir aos seus cidadãos o mínimo exequível, como segurança, saúde e educação, se faz necessário que se tenha uma receita, para um melhor seguimento do planejamento e dos gastos com a população.</w:t>
      </w:r>
    </w:p>
    <w:p w:rsidR="00FF0A1D" w:rsidRPr="006F0573" w:rsidRDefault="00FF0A1D" w:rsidP="00EC33CB">
      <w:pPr>
        <w:spacing w:after="0" w:line="360" w:lineRule="auto"/>
        <w:jc w:val="both"/>
        <w:rPr>
          <w:rFonts w:ascii="Times New Roman" w:eastAsia="Arial Unicode MS" w:hAnsi="Times New Roman"/>
          <w:sz w:val="24"/>
          <w:szCs w:val="24"/>
        </w:rPr>
      </w:pPr>
      <w:r w:rsidRPr="006F0573">
        <w:rPr>
          <w:rFonts w:ascii="Times New Roman" w:eastAsia="Arial Unicode MS" w:hAnsi="Times New Roman"/>
          <w:sz w:val="24"/>
          <w:szCs w:val="24"/>
        </w:rPr>
        <w:t>Para a realização de tal objetivo, se faz importante a obtenção de recursos através da arrecadação de tributos, que são os impostos, as taxas, contribuições e empréstimos compulsórios.</w:t>
      </w:r>
    </w:p>
    <w:p w:rsidR="00FF0A1D" w:rsidRPr="006F0573" w:rsidRDefault="00FF0A1D" w:rsidP="00EC33CB">
      <w:pPr>
        <w:spacing w:after="0" w:line="360" w:lineRule="auto"/>
        <w:jc w:val="both"/>
        <w:rPr>
          <w:rFonts w:ascii="Times New Roman" w:eastAsia="Arial Unicode MS" w:hAnsi="Times New Roman"/>
          <w:sz w:val="24"/>
          <w:szCs w:val="24"/>
        </w:rPr>
      </w:pPr>
      <w:r w:rsidRPr="006F0573">
        <w:rPr>
          <w:rFonts w:ascii="Times New Roman" w:eastAsia="Arial Unicode MS" w:hAnsi="Times New Roman"/>
          <w:sz w:val="24"/>
          <w:szCs w:val="24"/>
        </w:rPr>
        <w:t>A Atividade Financeira é precedida pela definição das necessidades públicas, uma vez conhecidas, passam a exist</w:t>
      </w:r>
      <w:r w:rsidR="00EC33CB">
        <w:rPr>
          <w:rFonts w:ascii="Times New Roman" w:eastAsia="Arial Unicode MS" w:hAnsi="Times New Roman"/>
          <w:sz w:val="24"/>
          <w:szCs w:val="24"/>
        </w:rPr>
        <w:t>i</w:t>
      </w:r>
      <w:r w:rsidRPr="006F0573">
        <w:rPr>
          <w:rFonts w:ascii="Times New Roman" w:eastAsia="Arial Unicode MS" w:hAnsi="Times New Roman"/>
          <w:sz w:val="24"/>
          <w:szCs w:val="24"/>
        </w:rPr>
        <w:t>r três momentos diversos:</w:t>
      </w:r>
    </w:p>
    <w:p w:rsidR="00FF0A1D" w:rsidRPr="006F0573" w:rsidRDefault="00FF0A1D" w:rsidP="00EC33CB">
      <w:pPr>
        <w:spacing w:after="0" w:line="360" w:lineRule="auto"/>
        <w:jc w:val="both"/>
        <w:rPr>
          <w:rFonts w:ascii="Times New Roman" w:eastAsia="Arial Unicode MS" w:hAnsi="Times New Roman"/>
          <w:sz w:val="24"/>
          <w:szCs w:val="24"/>
        </w:rPr>
      </w:pPr>
      <w:r w:rsidRPr="006F0573">
        <w:rPr>
          <w:rFonts w:ascii="Times New Roman" w:eastAsia="Arial Unicode MS" w:hAnsi="Times New Roman"/>
          <w:sz w:val="24"/>
          <w:szCs w:val="24"/>
        </w:rPr>
        <w:t xml:space="preserve">- </w:t>
      </w:r>
      <w:r w:rsidR="00EC33CB">
        <w:rPr>
          <w:rFonts w:ascii="Times New Roman" w:eastAsia="Arial Unicode MS" w:hAnsi="Times New Roman"/>
          <w:sz w:val="24"/>
          <w:szCs w:val="24"/>
        </w:rPr>
        <w:t>A</w:t>
      </w:r>
      <w:r w:rsidRPr="006F0573">
        <w:rPr>
          <w:rFonts w:ascii="Times New Roman" w:eastAsia="Arial Unicode MS" w:hAnsi="Times New Roman"/>
          <w:sz w:val="24"/>
          <w:szCs w:val="24"/>
        </w:rPr>
        <w:t xml:space="preserve"> obtenção dos recursos;</w:t>
      </w:r>
    </w:p>
    <w:p w:rsidR="00FF0A1D" w:rsidRPr="006F0573" w:rsidRDefault="00FF0A1D" w:rsidP="00EC33CB">
      <w:pPr>
        <w:spacing w:after="0" w:line="360" w:lineRule="auto"/>
        <w:jc w:val="both"/>
        <w:rPr>
          <w:rFonts w:ascii="Times New Roman" w:eastAsia="Arial Unicode MS" w:hAnsi="Times New Roman"/>
          <w:sz w:val="24"/>
          <w:szCs w:val="24"/>
        </w:rPr>
      </w:pPr>
      <w:r w:rsidRPr="006F0573">
        <w:rPr>
          <w:rFonts w:ascii="Times New Roman" w:eastAsia="Arial Unicode MS" w:hAnsi="Times New Roman"/>
          <w:sz w:val="24"/>
          <w:szCs w:val="24"/>
        </w:rPr>
        <w:t xml:space="preserve">- </w:t>
      </w:r>
      <w:r w:rsidR="00EC33CB">
        <w:rPr>
          <w:rFonts w:ascii="Times New Roman" w:eastAsia="Arial Unicode MS" w:hAnsi="Times New Roman"/>
          <w:sz w:val="24"/>
          <w:szCs w:val="24"/>
        </w:rPr>
        <w:t>O</w:t>
      </w:r>
      <w:r w:rsidRPr="006F0573">
        <w:rPr>
          <w:rFonts w:ascii="Times New Roman" w:eastAsia="Arial Unicode MS" w:hAnsi="Times New Roman"/>
          <w:sz w:val="24"/>
          <w:szCs w:val="24"/>
        </w:rPr>
        <w:t xml:space="preserve"> de sua gestão (intermediado pelo orçamento: aplicação, exploração dos bens do Estado, etc.) e;</w:t>
      </w:r>
    </w:p>
    <w:p w:rsidR="00FF0A1D" w:rsidRPr="006F0573" w:rsidRDefault="00FF0A1D" w:rsidP="00EC33CB">
      <w:pPr>
        <w:spacing w:after="0" w:line="360" w:lineRule="auto"/>
        <w:jc w:val="both"/>
        <w:rPr>
          <w:rFonts w:ascii="Times New Roman" w:eastAsia="Arial Unicode MS" w:hAnsi="Times New Roman"/>
          <w:sz w:val="24"/>
          <w:szCs w:val="24"/>
        </w:rPr>
      </w:pPr>
      <w:r w:rsidRPr="006F0573">
        <w:rPr>
          <w:rFonts w:ascii="Times New Roman" w:eastAsia="Arial Unicode MS" w:hAnsi="Times New Roman"/>
          <w:sz w:val="24"/>
          <w:szCs w:val="24"/>
        </w:rPr>
        <w:lastRenderedPageBreak/>
        <w:t xml:space="preserve">- </w:t>
      </w:r>
      <w:r w:rsidR="00EC33CB">
        <w:rPr>
          <w:rFonts w:ascii="Times New Roman" w:eastAsia="Arial Unicode MS" w:hAnsi="Times New Roman"/>
          <w:sz w:val="24"/>
          <w:szCs w:val="24"/>
        </w:rPr>
        <w:t>O</w:t>
      </w:r>
      <w:r w:rsidRPr="006F0573">
        <w:rPr>
          <w:rFonts w:ascii="Times New Roman" w:eastAsia="Arial Unicode MS" w:hAnsi="Times New Roman"/>
          <w:sz w:val="24"/>
          <w:szCs w:val="24"/>
        </w:rPr>
        <w:t xml:space="preserve"> do gasto no qual se cumpre a previsão orçamentária e se satisfazem</w:t>
      </w:r>
      <w:r w:rsidR="00EC33CB" w:rsidRPr="006F0573">
        <w:rPr>
          <w:rFonts w:ascii="Times New Roman" w:eastAsia="Arial Unicode MS" w:hAnsi="Times New Roman"/>
          <w:sz w:val="24"/>
          <w:szCs w:val="24"/>
        </w:rPr>
        <w:t xml:space="preserve"> </w:t>
      </w:r>
      <w:r w:rsidRPr="006F0573">
        <w:rPr>
          <w:rFonts w:ascii="Times New Roman" w:eastAsia="Arial Unicode MS" w:hAnsi="Times New Roman"/>
          <w:sz w:val="24"/>
          <w:szCs w:val="24"/>
        </w:rPr>
        <w:t>as necessidades previstas.</w:t>
      </w:r>
    </w:p>
    <w:p w:rsidR="00FF0A1D" w:rsidRPr="006F0573" w:rsidRDefault="00EC33CB" w:rsidP="00EC33CB">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Sendo assim, considera-se</w:t>
      </w:r>
      <w:r w:rsidR="00FF0A1D" w:rsidRPr="006F0573">
        <w:rPr>
          <w:rFonts w:ascii="Times New Roman" w:eastAsia="Arial Unicode MS" w:hAnsi="Times New Roman"/>
          <w:sz w:val="24"/>
          <w:szCs w:val="24"/>
        </w:rPr>
        <w:t xml:space="preserve"> atividade financeira, </w:t>
      </w:r>
      <w:r>
        <w:rPr>
          <w:rFonts w:ascii="Times New Roman" w:eastAsia="Arial Unicode MS" w:hAnsi="Times New Roman"/>
          <w:sz w:val="24"/>
          <w:szCs w:val="24"/>
        </w:rPr>
        <w:t>sendo</w:t>
      </w:r>
      <w:r w:rsidR="00FF0A1D" w:rsidRPr="006F0573">
        <w:rPr>
          <w:rFonts w:ascii="Times New Roman" w:eastAsia="Arial Unicode MS" w:hAnsi="Times New Roman"/>
          <w:sz w:val="24"/>
          <w:szCs w:val="24"/>
        </w:rPr>
        <w:t xml:space="preserve"> a arrecadação de receitas, juntamente com sua gestão, fiscalização e a realização de seus gastos, com o cunho de atender as necessidades públicas.</w:t>
      </w:r>
    </w:p>
    <w:p w:rsidR="00FF0A1D" w:rsidRPr="006F0573" w:rsidRDefault="00EC33CB" w:rsidP="00EC33CB">
      <w:pPr>
        <w:shd w:val="clear" w:color="auto" w:fill="FFFFFF"/>
        <w:spacing w:after="0" w:line="360" w:lineRule="auto"/>
        <w:jc w:val="both"/>
        <w:rPr>
          <w:rFonts w:ascii="Times New Roman" w:hAnsi="Times New Roman"/>
          <w:bCs/>
          <w:color w:val="464646"/>
          <w:sz w:val="24"/>
          <w:szCs w:val="24"/>
          <w:shd w:val="clear" w:color="auto" w:fill="FFFFFF"/>
        </w:rPr>
      </w:pPr>
      <w:r w:rsidRPr="006F0573">
        <w:rPr>
          <w:rFonts w:ascii="Times New Roman" w:hAnsi="Times New Roman"/>
          <w:color w:val="111111"/>
          <w:sz w:val="24"/>
          <w:szCs w:val="24"/>
          <w:shd w:val="clear" w:color="auto" w:fill="FFFFFF"/>
        </w:rPr>
        <w:t>Pode</w:t>
      </w:r>
      <w:r w:rsidR="00FF0A1D" w:rsidRPr="006F0573">
        <w:rPr>
          <w:rFonts w:ascii="Times New Roman" w:hAnsi="Times New Roman"/>
          <w:color w:val="111111"/>
          <w:sz w:val="24"/>
          <w:szCs w:val="24"/>
          <w:shd w:val="clear" w:color="auto" w:fill="FFFFFF"/>
        </w:rPr>
        <w:t xml:space="preserve"> aprovar uma matéria ou não consultando o povo de forma direita, quando não faz a norma é nula.</w:t>
      </w:r>
    </w:p>
    <w:p w:rsidR="00FF0A1D" w:rsidRDefault="00FF0A1D" w:rsidP="00EC33CB">
      <w:pPr>
        <w:shd w:val="clear" w:color="auto" w:fill="FFFFFF"/>
        <w:spacing w:after="0" w:line="300" w:lineRule="atLeast"/>
        <w:jc w:val="both"/>
        <w:rPr>
          <w:rFonts w:ascii="Arial" w:eastAsia="Times New Roman" w:hAnsi="Arial" w:cs="Arial"/>
          <w:color w:val="000000"/>
          <w:sz w:val="21"/>
          <w:szCs w:val="21"/>
          <w:lang w:eastAsia="pt-BR"/>
        </w:rPr>
      </w:pPr>
    </w:p>
    <w:p w:rsidR="00FF0A1D" w:rsidRPr="00EC33CB" w:rsidRDefault="00FF0A1D" w:rsidP="00EC33CB">
      <w:pPr>
        <w:pStyle w:val="Pr-formataoHTML"/>
        <w:shd w:val="clear" w:color="auto" w:fill="FFFFFF"/>
        <w:spacing w:line="360" w:lineRule="auto"/>
        <w:jc w:val="both"/>
        <w:rPr>
          <w:rFonts w:ascii="Times New Roman" w:hAnsi="Times New Roman" w:cs="Times New Roman"/>
          <w:color w:val="212121"/>
          <w:sz w:val="28"/>
          <w:szCs w:val="28"/>
          <w:lang w:val="en"/>
        </w:rPr>
      </w:pPr>
      <w:r w:rsidRPr="0052627B">
        <w:rPr>
          <w:rFonts w:ascii="Times New Roman" w:hAnsi="Times New Roman" w:cs="Times New Roman"/>
          <w:b/>
          <w:color w:val="000000"/>
          <w:sz w:val="24"/>
          <w:szCs w:val="24"/>
        </w:rPr>
        <w:t>Palavra–chave</w:t>
      </w:r>
      <w:r>
        <w:rPr>
          <w:rFonts w:ascii="Times New Roman" w:hAnsi="Times New Roman" w:cs="Times New Roman"/>
          <w:b/>
          <w:color w:val="000000"/>
          <w:sz w:val="24"/>
          <w:szCs w:val="24"/>
        </w:rPr>
        <w:t xml:space="preserve">: </w:t>
      </w:r>
      <w:r w:rsidR="00EC33CB">
        <w:rPr>
          <w:rFonts w:ascii="Times New Roman" w:hAnsi="Times New Roman" w:cs="Times New Roman"/>
          <w:color w:val="000000"/>
          <w:sz w:val="24"/>
          <w:szCs w:val="24"/>
        </w:rPr>
        <w:t>Cidadania</w:t>
      </w:r>
      <w:r>
        <w:rPr>
          <w:rFonts w:ascii="Times New Roman" w:hAnsi="Times New Roman" w:cs="Times New Roman"/>
          <w:color w:val="000000"/>
          <w:sz w:val="24"/>
          <w:szCs w:val="24"/>
        </w:rPr>
        <w:t xml:space="preserve">, </w:t>
      </w:r>
      <w:r w:rsidR="00EC33CB">
        <w:rPr>
          <w:rFonts w:ascii="Times New Roman" w:hAnsi="Times New Roman" w:cs="Times New Roman"/>
          <w:color w:val="000000"/>
          <w:sz w:val="24"/>
          <w:szCs w:val="24"/>
        </w:rPr>
        <w:t>Políticas Públicas</w:t>
      </w:r>
      <w:r>
        <w:rPr>
          <w:rFonts w:ascii="Times New Roman" w:hAnsi="Times New Roman" w:cs="Times New Roman"/>
          <w:color w:val="000000"/>
          <w:sz w:val="24"/>
          <w:szCs w:val="24"/>
        </w:rPr>
        <w:t xml:space="preserve">, </w:t>
      </w:r>
      <w:r w:rsidR="00EC33CB">
        <w:rPr>
          <w:rFonts w:ascii="Times New Roman" w:hAnsi="Times New Roman" w:cs="Times New Roman"/>
          <w:color w:val="000000"/>
          <w:sz w:val="24"/>
          <w:szCs w:val="24"/>
        </w:rPr>
        <w:t>Atividade Financeira</w:t>
      </w:r>
      <w:r>
        <w:rPr>
          <w:rFonts w:ascii="Times New Roman" w:hAnsi="Times New Roman" w:cs="Times New Roman"/>
          <w:color w:val="000000"/>
          <w:sz w:val="24"/>
          <w:szCs w:val="24"/>
        </w:rPr>
        <w:t>.</w:t>
      </w:r>
      <w:r w:rsidRPr="004324C9">
        <w:rPr>
          <w:b/>
        </w:rPr>
        <w:br/>
      </w:r>
      <w:r w:rsidRPr="004324C9">
        <w:br/>
      </w:r>
      <w:r w:rsidRPr="00EC33CB">
        <w:rPr>
          <w:rFonts w:ascii="Times New Roman" w:hAnsi="Times New Roman" w:cs="Times New Roman"/>
          <w:b/>
          <w:color w:val="212121"/>
          <w:sz w:val="28"/>
          <w:szCs w:val="28"/>
          <w:lang w:val="en"/>
        </w:rPr>
        <w:t>Abstract</w:t>
      </w:r>
    </w:p>
    <w:p w:rsidR="00FF0A1D" w:rsidRPr="00D51804" w:rsidRDefault="00FF0A1D" w:rsidP="00FF0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 w:eastAsia="pt-BR"/>
        </w:rPr>
      </w:pP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r w:rsidRPr="00EC33CB">
        <w:rPr>
          <w:rFonts w:ascii="Times New Roman" w:eastAsia="Times New Roman" w:hAnsi="Times New Roman"/>
          <w:sz w:val="24"/>
          <w:szCs w:val="24"/>
          <w:lang w:val="en" w:eastAsia="pt-BR"/>
        </w:rPr>
        <w:t>According to the doctrine of Ricardo Lobo Torres we can understand the concept of financial activity as: "... the set of actions of the State to obtain revenue and the realization of expenses to meet public needs."</w:t>
      </w: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r w:rsidRPr="00EC33CB">
        <w:rPr>
          <w:rFonts w:ascii="Times New Roman" w:eastAsia="Times New Roman" w:hAnsi="Times New Roman"/>
          <w:sz w:val="24"/>
          <w:szCs w:val="24"/>
          <w:lang w:val="en" w:eastAsia="pt-BR"/>
        </w:rPr>
        <w:t>Therefore, in order for the State to guarantee its citizens the minimum feasible, such as security, health and education, it is necessary to have a prescription for a better follow-up of planning and spending with the population.</w:t>
      </w: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r w:rsidRPr="00EC33CB">
        <w:rPr>
          <w:rFonts w:ascii="Times New Roman" w:eastAsia="Times New Roman" w:hAnsi="Times New Roman"/>
          <w:sz w:val="24"/>
          <w:szCs w:val="24"/>
          <w:lang w:val="en" w:eastAsia="pt-BR"/>
        </w:rPr>
        <w:t>To achieve this objective, it is important to obtain resources through the collection of taxes, which are taxes, fees, contributions and compulsory loans.</w:t>
      </w: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r w:rsidRPr="00EC33CB">
        <w:rPr>
          <w:rFonts w:ascii="Times New Roman" w:eastAsia="Times New Roman" w:hAnsi="Times New Roman"/>
          <w:sz w:val="24"/>
          <w:szCs w:val="24"/>
          <w:lang w:val="en" w:eastAsia="pt-BR"/>
        </w:rPr>
        <w:t>The Financial Activity is preceded by the definition of public needs, once known, there are three different moments:</w:t>
      </w: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r w:rsidRPr="00EC33CB">
        <w:rPr>
          <w:rFonts w:ascii="Times New Roman" w:eastAsia="Times New Roman" w:hAnsi="Times New Roman"/>
          <w:sz w:val="24"/>
          <w:szCs w:val="24"/>
          <w:lang w:val="en" w:eastAsia="pt-BR"/>
        </w:rPr>
        <w:t>- Obtaining the resources;</w:t>
      </w: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r w:rsidRPr="00EC33CB">
        <w:rPr>
          <w:rFonts w:ascii="Times New Roman" w:eastAsia="Times New Roman" w:hAnsi="Times New Roman"/>
          <w:sz w:val="24"/>
          <w:szCs w:val="24"/>
          <w:lang w:val="en" w:eastAsia="pt-BR"/>
        </w:rPr>
        <w:t>- their management (intermediated by the budget: implementation, exploitation of state assets, etc.);</w:t>
      </w: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r w:rsidRPr="00EC33CB">
        <w:rPr>
          <w:rFonts w:ascii="Times New Roman" w:eastAsia="Times New Roman" w:hAnsi="Times New Roman"/>
          <w:sz w:val="24"/>
          <w:szCs w:val="24"/>
          <w:lang w:val="en" w:eastAsia="pt-BR"/>
        </w:rPr>
        <w:t>- The expenditure in which the budget forecast is met and if it meets the expected needs.</w:t>
      </w: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r w:rsidRPr="00EC33CB">
        <w:rPr>
          <w:rFonts w:ascii="Times New Roman" w:eastAsia="Times New Roman" w:hAnsi="Times New Roman"/>
          <w:sz w:val="24"/>
          <w:szCs w:val="24"/>
          <w:lang w:val="en" w:eastAsia="pt-BR"/>
        </w:rPr>
        <w:t>Therefore, it is considered a financial activity, being the revenue collection, together with its management, inspection and the execution of its expenses, with the aim of meeting the public needs.</w:t>
      </w: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r w:rsidRPr="00EC33CB">
        <w:rPr>
          <w:rFonts w:ascii="Times New Roman" w:eastAsia="Times New Roman" w:hAnsi="Times New Roman"/>
          <w:sz w:val="24"/>
          <w:szCs w:val="24"/>
          <w:lang w:val="en" w:eastAsia="pt-BR"/>
        </w:rPr>
        <w:t>It can approve a matter or not consulting the people in a right way, when it does not make the norm is void.</w:t>
      </w: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pt-BR"/>
        </w:rPr>
      </w:pPr>
    </w:p>
    <w:p w:rsidR="00EC33CB" w:rsidRPr="00EC33CB" w:rsidRDefault="00EC33CB" w:rsidP="00EC33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pt-BR"/>
        </w:rPr>
      </w:pPr>
      <w:r w:rsidRPr="00EC33CB">
        <w:rPr>
          <w:rFonts w:ascii="Times New Roman" w:eastAsia="Times New Roman" w:hAnsi="Times New Roman"/>
          <w:b/>
          <w:sz w:val="24"/>
          <w:szCs w:val="24"/>
          <w:lang w:val="en" w:eastAsia="pt-BR"/>
        </w:rPr>
        <w:lastRenderedPageBreak/>
        <w:t>Keyword</w:t>
      </w:r>
      <w:r w:rsidRPr="00EC33CB">
        <w:rPr>
          <w:rFonts w:ascii="Times New Roman" w:eastAsia="Times New Roman" w:hAnsi="Times New Roman"/>
          <w:sz w:val="24"/>
          <w:szCs w:val="24"/>
          <w:lang w:val="en" w:eastAsia="pt-BR"/>
        </w:rPr>
        <w:t>: Citizenship, Public Policies, Financial Activity.</w:t>
      </w:r>
    </w:p>
    <w:p w:rsidR="00FF0A1D" w:rsidRPr="004324C9" w:rsidRDefault="00FF0A1D" w:rsidP="00FF0A1D">
      <w:pPr>
        <w:shd w:val="clear" w:color="auto" w:fill="FFFFFF"/>
        <w:spacing w:after="0" w:line="360" w:lineRule="auto"/>
        <w:jc w:val="both"/>
        <w:rPr>
          <w:rStyle w:val="Hyperlink"/>
          <w:rFonts w:ascii="Times New Roman" w:eastAsia="Times New Roman" w:hAnsi="Times New Roman"/>
          <w:b/>
          <w:bCs/>
          <w:color w:val="000000" w:themeColor="text1"/>
          <w:sz w:val="24"/>
          <w:szCs w:val="24"/>
          <w:lang w:val="en-US" w:eastAsia="pt-BR"/>
        </w:rPr>
      </w:pPr>
    </w:p>
    <w:p w:rsidR="00FF0A1D" w:rsidRPr="00C91D21" w:rsidRDefault="00FF0A1D" w:rsidP="00FF0A1D">
      <w:pPr>
        <w:shd w:val="clear" w:color="auto" w:fill="FFFFFF"/>
        <w:spacing w:after="0" w:line="360" w:lineRule="auto"/>
        <w:jc w:val="both"/>
        <w:rPr>
          <w:rFonts w:ascii="Times New Roman" w:hAnsi="Times New Roman"/>
          <w:b/>
          <w:color w:val="000000" w:themeColor="text1"/>
          <w:sz w:val="24"/>
          <w:szCs w:val="24"/>
        </w:rPr>
      </w:pPr>
      <w:r w:rsidRPr="00C91D21">
        <w:rPr>
          <w:rFonts w:ascii="Times New Roman" w:hAnsi="Times New Roman"/>
          <w:b/>
          <w:color w:val="000000" w:themeColor="text1"/>
          <w:sz w:val="24"/>
          <w:szCs w:val="24"/>
        </w:rPr>
        <w:t>INTRODUÇÃO</w:t>
      </w:r>
    </w:p>
    <w:p w:rsidR="00FF0A1D" w:rsidRPr="00C91D21" w:rsidRDefault="00FF0A1D" w:rsidP="00FF0A1D">
      <w:pPr>
        <w:shd w:val="clear" w:color="auto" w:fill="FFFFFF"/>
        <w:spacing w:after="0" w:line="360" w:lineRule="auto"/>
        <w:jc w:val="both"/>
        <w:rPr>
          <w:rFonts w:ascii="Times New Roman" w:hAnsi="Times New Roman"/>
          <w:b/>
          <w:color w:val="000000" w:themeColor="text1"/>
          <w:sz w:val="24"/>
          <w:szCs w:val="24"/>
        </w:rPr>
      </w:pPr>
    </w:p>
    <w:p w:rsidR="00FF0A1D" w:rsidRPr="00B34095" w:rsidRDefault="00FF0A1D" w:rsidP="00FF0A1D">
      <w:pPr>
        <w:spacing w:after="0" w:line="360" w:lineRule="auto"/>
        <w:ind w:firstLine="567"/>
        <w:jc w:val="both"/>
        <w:rPr>
          <w:rFonts w:ascii="Times New Roman" w:eastAsia="Arial Unicode MS" w:hAnsi="Times New Roman"/>
          <w:sz w:val="24"/>
          <w:szCs w:val="24"/>
        </w:rPr>
      </w:pPr>
      <w:r w:rsidRPr="00B34095">
        <w:rPr>
          <w:rFonts w:ascii="Times New Roman" w:hAnsi="Times New Roman"/>
          <w:color w:val="000000" w:themeColor="text1"/>
          <w:sz w:val="24"/>
          <w:szCs w:val="24"/>
          <w:shd w:val="clear" w:color="auto" w:fill="FFFFFF"/>
        </w:rPr>
        <w:t>O objetivo do presente estudo é buscar de uma maneira geral</w:t>
      </w:r>
      <w:r w:rsidR="00EC33CB" w:rsidRPr="00B34095">
        <w:rPr>
          <w:rFonts w:ascii="Times New Roman" w:hAnsi="Times New Roman"/>
          <w:color w:val="000000" w:themeColor="text1"/>
          <w:sz w:val="24"/>
          <w:szCs w:val="24"/>
          <w:shd w:val="clear" w:color="auto" w:fill="FFFFFF"/>
        </w:rPr>
        <w:t xml:space="preserve"> </w:t>
      </w:r>
      <w:r w:rsidR="00EC33CB">
        <w:rPr>
          <w:rFonts w:ascii="Times New Roman" w:hAnsi="Times New Roman"/>
          <w:color w:val="000000" w:themeColor="text1"/>
          <w:sz w:val="24"/>
          <w:szCs w:val="24"/>
          <w:shd w:val="clear" w:color="auto" w:fill="FFFFFF"/>
        </w:rPr>
        <w:t>de discorrer a temática proposta.</w:t>
      </w:r>
      <w:r w:rsidRPr="00B34095">
        <w:rPr>
          <w:rFonts w:ascii="Times New Roman" w:eastAsia="Arial Unicode MS" w:hAnsi="Times New Roman"/>
          <w:sz w:val="24"/>
          <w:szCs w:val="24"/>
        </w:rPr>
        <w:t xml:space="preserve"> </w:t>
      </w:r>
      <w:r w:rsidR="00EC33CB">
        <w:rPr>
          <w:rFonts w:ascii="Times New Roman" w:eastAsia="Arial Unicode MS" w:hAnsi="Times New Roman"/>
          <w:sz w:val="24"/>
          <w:szCs w:val="24"/>
        </w:rPr>
        <w:t xml:space="preserve">A </w:t>
      </w:r>
      <w:r w:rsidRPr="00B34095">
        <w:rPr>
          <w:rFonts w:ascii="Times New Roman" w:eastAsia="Arial Unicode MS" w:hAnsi="Times New Roman"/>
          <w:sz w:val="24"/>
          <w:szCs w:val="24"/>
        </w:rPr>
        <w:t>atividade financeira tem como gestor principal a Fazenda Pública, é considerado um complexo de obrigações financeiras e recursos do Estado, são constituídos através dos recursos públicos, que compreendem assim os direitos criados legislativamente e acoplados no orçamento, os fundos que de forma efetiva afluem o Tesouro. Tem abrangência também das obrigações financeiras, que vão sendo assumidas conforme a permissão da lei ou prévia autorização do orçamento. Seus órgãos estão incumbidos da realização da atividade financeira, dentre eles: as administrações tributárias da União, do Distrito Federal, dos Estados e dos Municípios, atividades essenciais ao correto funcionamento estatal, exercidas por servidores de carreiras específicas, que possuíram recursos prioritários para que realizem suas atividades e para atuar de forma integrada, inclusive com o compartilhamento de cadastros e informações fiscais, na forma da lei ou convênio.</w:t>
      </w:r>
    </w:p>
    <w:p w:rsidR="00FF0A1D" w:rsidRDefault="00FF0A1D" w:rsidP="00FF0A1D">
      <w:pPr>
        <w:shd w:val="clear" w:color="auto" w:fill="FFFFFF"/>
        <w:spacing w:after="0" w:line="360" w:lineRule="auto"/>
        <w:ind w:firstLine="567"/>
        <w:jc w:val="both"/>
        <w:rPr>
          <w:rFonts w:ascii="Times New Roman" w:hAnsi="Times New Roman"/>
          <w:color w:val="000000" w:themeColor="text1"/>
          <w:sz w:val="24"/>
          <w:szCs w:val="24"/>
          <w:shd w:val="clear" w:color="auto" w:fill="FFFFFF"/>
        </w:rPr>
      </w:pPr>
    </w:p>
    <w:p w:rsidR="00FF0A1D" w:rsidRPr="007C6DCA" w:rsidRDefault="00FF0A1D" w:rsidP="00FF0A1D">
      <w:pPr>
        <w:shd w:val="clear" w:color="auto" w:fill="FFFFFF"/>
        <w:spacing w:after="0" w:line="360" w:lineRule="auto"/>
        <w:ind w:firstLine="1134"/>
        <w:jc w:val="both"/>
        <w:rPr>
          <w:rFonts w:ascii="Times New Roman" w:hAnsi="Times New Roman"/>
          <w:color w:val="000000" w:themeColor="text1"/>
          <w:sz w:val="24"/>
          <w:szCs w:val="24"/>
          <w:shd w:val="clear" w:color="auto" w:fill="FFFFFF"/>
        </w:rPr>
      </w:pPr>
    </w:p>
    <w:p w:rsidR="00FF0A1D" w:rsidRDefault="00FF0A1D" w:rsidP="00FF0A1D">
      <w:pPr>
        <w:shd w:val="clear" w:color="auto" w:fill="FFFFFF"/>
        <w:spacing w:after="0" w:line="360" w:lineRule="auto"/>
        <w:jc w:val="both"/>
        <w:rPr>
          <w:rFonts w:ascii="Times New Roman" w:hAnsi="Times New Roman"/>
          <w:b/>
          <w:bCs/>
          <w:color w:val="000000" w:themeColor="text1"/>
          <w:sz w:val="24"/>
          <w:szCs w:val="24"/>
          <w:shd w:val="clear" w:color="auto" w:fill="FFFFFF"/>
        </w:rPr>
      </w:pPr>
      <w:r w:rsidRPr="006323E9">
        <w:rPr>
          <w:rFonts w:ascii="Times New Roman" w:hAnsi="Times New Roman"/>
          <w:b/>
          <w:bCs/>
          <w:color w:val="000000" w:themeColor="text1"/>
          <w:sz w:val="24"/>
          <w:szCs w:val="24"/>
          <w:shd w:val="clear" w:color="auto" w:fill="FFFFFF"/>
        </w:rPr>
        <w:t xml:space="preserve">DESENVOLVIMENTO </w:t>
      </w:r>
    </w:p>
    <w:p w:rsidR="00FF0A1D" w:rsidRDefault="00FF0A1D" w:rsidP="00FF0A1D">
      <w:pPr>
        <w:shd w:val="clear" w:color="auto" w:fill="FFFFFF"/>
        <w:spacing w:after="0" w:line="360" w:lineRule="auto"/>
        <w:jc w:val="both"/>
        <w:rPr>
          <w:rFonts w:ascii="Times New Roman" w:hAnsi="Times New Roman"/>
          <w:b/>
          <w:bCs/>
          <w:color w:val="000000" w:themeColor="text1"/>
          <w:sz w:val="24"/>
          <w:szCs w:val="24"/>
          <w:shd w:val="clear" w:color="auto" w:fill="FFFFFF"/>
        </w:rPr>
      </w:pPr>
    </w:p>
    <w:p w:rsidR="00B90AE3" w:rsidRDefault="00FF0A1D" w:rsidP="00FF0A1D">
      <w:pPr>
        <w:spacing w:after="0" w:line="360" w:lineRule="auto"/>
        <w:ind w:firstLine="567"/>
        <w:jc w:val="both"/>
        <w:rPr>
          <w:rFonts w:ascii="Times New Roman" w:eastAsia="Arial Unicode MS" w:hAnsi="Times New Roman"/>
          <w:sz w:val="24"/>
          <w:szCs w:val="24"/>
        </w:rPr>
      </w:pPr>
      <w:r w:rsidRPr="00B34095">
        <w:rPr>
          <w:rFonts w:ascii="Times New Roman" w:eastAsia="Arial Unicode MS" w:hAnsi="Times New Roman"/>
          <w:sz w:val="24"/>
          <w:szCs w:val="24"/>
        </w:rPr>
        <w:t xml:space="preserve">Primeiramente se faz relevante saber, que quando o Estado investe em patrimônio considerado particular, lhe prestando ou não prestando uma atividade intrínseca, mas continuamente exigindo determinada quantia em dinheiro, encontra-se o conceito de tributo. </w:t>
      </w:r>
    </w:p>
    <w:p w:rsidR="003B0C05" w:rsidRPr="003B0C05" w:rsidRDefault="003B0C05" w:rsidP="003B0C05">
      <w:pPr>
        <w:spacing w:after="0" w:line="360" w:lineRule="auto"/>
        <w:ind w:firstLine="567"/>
        <w:jc w:val="both"/>
        <w:rPr>
          <w:rFonts w:ascii="Times New Roman" w:hAnsi="Times New Roman"/>
          <w:sz w:val="24"/>
          <w:szCs w:val="24"/>
        </w:rPr>
      </w:pPr>
      <w:r w:rsidRPr="003B0C05">
        <w:rPr>
          <w:rFonts w:ascii="Times New Roman" w:hAnsi="Times New Roman"/>
          <w:sz w:val="24"/>
          <w:szCs w:val="24"/>
        </w:rPr>
        <w:t xml:space="preserve">A atividade financeira do Estado </w:t>
      </w:r>
      <w:r>
        <w:rPr>
          <w:rFonts w:ascii="Times New Roman" w:hAnsi="Times New Roman"/>
          <w:sz w:val="24"/>
          <w:szCs w:val="24"/>
        </w:rPr>
        <w:t>tem como observação de relevância</w:t>
      </w:r>
      <w:r w:rsidRPr="003B0C05">
        <w:rPr>
          <w:rFonts w:ascii="Times New Roman" w:hAnsi="Times New Roman"/>
          <w:sz w:val="24"/>
          <w:szCs w:val="24"/>
        </w:rPr>
        <w:t> dois períodos específicos em relação a sua atividade financeira</w:t>
      </w:r>
      <w:r>
        <w:rPr>
          <w:rFonts w:ascii="Times New Roman" w:hAnsi="Times New Roman"/>
          <w:sz w:val="24"/>
          <w:szCs w:val="24"/>
        </w:rPr>
        <w:t>;</w:t>
      </w:r>
      <w:r w:rsidRPr="003B0C05">
        <w:rPr>
          <w:rFonts w:ascii="Times New Roman" w:hAnsi="Times New Roman"/>
          <w:sz w:val="24"/>
          <w:szCs w:val="24"/>
        </w:rPr>
        <w:t xml:space="preserve"> o período clássico e o período moderno.</w:t>
      </w:r>
    </w:p>
    <w:p w:rsidR="003B0C05" w:rsidRDefault="003B0C05" w:rsidP="003B0C05">
      <w:pPr>
        <w:spacing w:after="0" w:line="360" w:lineRule="auto"/>
        <w:ind w:firstLine="567"/>
        <w:jc w:val="both"/>
        <w:rPr>
          <w:rFonts w:ascii="Times New Roman" w:eastAsia="Arial Unicode MS" w:hAnsi="Times New Roman"/>
          <w:sz w:val="24"/>
          <w:szCs w:val="24"/>
        </w:rPr>
      </w:pPr>
      <w:r>
        <w:rPr>
          <w:rFonts w:ascii="Times New Roman" w:eastAsia="Arial Unicode MS" w:hAnsi="Times New Roman"/>
          <w:sz w:val="24"/>
          <w:szCs w:val="24"/>
        </w:rPr>
        <w:t xml:space="preserve">No primeiro período sendo o Clássico: </w:t>
      </w:r>
    </w:p>
    <w:p w:rsidR="003B0C05" w:rsidRDefault="003B0C05" w:rsidP="003B0C05">
      <w:pPr>
        <w:spacing w:after="0" w:line="360" w:lineRule="auto"/>
        <w:ind w:firstLine="567"/>
        <w:jc w:val="both"/>
        <w:rPr>
          <w:rFonts w:ascii="Times New Roman" w:eastAsia="Arial Unicode MS" w:hAnsi="Times New Roman"/>
          <w:sz w:val="24"/>
          <w:szCs w:val="24"/>
        </w:rPr>
      </w:pPr>
    </w:p>
    <w:p w:rsidR="003B0C05" w:rsidRPr="003B0C05" w:rsidRDefault="003B0C05" w:rsidP="003B0C05">
      <w:pPr>
        <w:spacing w:after="0" w:line="240" w:lineRule="auto"/>
        <w:ind w:left="2268"/>
        <w:jc w:val="both"/>
        <w:rPr>
          <w:rFonts w:ascii="Times New Roman" w:hAnsi="Times New Roman"/>
          <w:sz w:val="20"/>
          <w:szCs w:val="20"/>
        </w:rPr>
      </w:pPr>
      <w:r w:rsidRPr="003B0C05">
        <w:rPr>
          <w:rFonts w:ascii="Times New Roman" w:hAnsi="Times New Roman"/>
          <w:sz w:val="20"/>
          <w:szCs w:val="20"/>
        </w:rPr>
        <w:t xml:space="preserve">Tal período estava ligado ao estado liberal dos séculos XVIII e XIX e caracterizou-se pelo princípio do não intervencionismo do estado no </w:t>
      </w:r>
      <w:r w:rsidRPr="003B0C05">
        <w:rPr>
          <w:rFonts w:ascii="Times New Roman" w:hAnsi="Times New Roman"/>
          <w:sz w:val="20"/>
          <w:szCs w:val="20"/>
        </w:rPr>
        <w:lastRenderedPageBreak/>
        <w:t>mundo econômico. neste período observou-se o mínimo possível de intervenção do estado na economia, este regime derrubou o estado absolutista monarca, sendo influenciado pelo;  individualismo filosófico (iluminismo) e político (revolução francesa) e liberalismo econômico</w:t>
      </w:r>
      <w:r>
        <w:rPr>
          <w:rStyle w:val="Refdenotaderodap"/>
          <w:rFonts w:ascii="Times New Roman" w:hAnsi="Times New Roman"/>
          <w:sz w:val="20"/>
          <w:szCs w:val="20"/>
        </w:rPr>
        <w:footnoteReference w:id="3"/>
      </w:r>
      <w:r w:rsidRPr="003B0C05">
        <w:rPr>
          <w:rFonts w:ascii="Times New Roman" w:hAnsi="Times New Roman"/>
          <w:sz w:val="20"/>
          <w:szCs w:val="20"/>
        </w:rPr>
        <w:t>.</w:t>
      </w:r>
    </w:p>
    <w:p w:rsidR="003B0C05" w:rsidRDefault="003B0C05" w:rsidP="00FF0A1D">
      <w:pPr>
        <w:spacing w:after="0" w:line="360" w:lineRule="auto"/>
        <w:ind w:firstLine="567"/>
        <w:jc w:val="both"/>
        <w:rPr>
          <w:rFonts w:ascii="Times New Roman" w:eastAsia="Arial Unicode MS" w:hAnsi="Times New Roman"/>
          <w:sz w:val="24"/>
          <w:szCs w:val="24"/>
        </w:rPr>
      </w:pPr>
    </w:p>
    <w:p w:rsidR="003B0C05" w:rsidRPr="003B0C05" w:rsidRDefault="003B0C05" w:rsidP="003B0C05">
      <w:pPr>
        <w:spacing w:after="0" w:line="360" w:lineRule="auto"/>
        <w:ind w:firstLine="567"/>
        <w:jc w:val="both"/>
        <w:rPr>
          <w:rFonts w:ascii="Times New Roman" w:hAnsi="Times New Roman"/>
          <w:sz w:val="24"/>
          <w:szCs w:val="24"/>
        </w:rPr>
      </w:pPr>
      <w:r>
        <w:rPr>
          <w:rFonts w:ascii="Times New Roman" w:eastAsia="Arial Unicode MS" w:hAnsi="Times New Roman"/>
          <w:sz w:val="24"/>
          <w:szCs w:val="24"/>
        </w:rPr>
        <w:t xml:space="preserve">Já no segundo período sendo o Moderno: </w:t>
      </w:r>
      <w:r w:rsidRPr="003B0C05">
        <w:rPr>
          <w:rFonts w:ascii="Times New Roman" w:hAnsi="Times New Roman"/>
          <w:sz w:val="24"/>
          <w:szCs w:val="24"/>
        </w:rPr>
        <w:t>Este período começou a ser delineado a partir do final do século XIX com a ampliação das funções estatais decorrente de quatro fatores: oscilações econômicas, crises econômico-financeiras, descobertas científicas e Revolução Industrial</w:t>
      </w:r>
      <w:r>
        <w:rPr>
          <w:rStyle w:val="Refdenotaderodap"/>
          <w:rFonts w:ascii="Times New Roman" w:hAnsi="Times New Roman"/>
          <w:sz w:val="24"/>
          <w:szCs w:val="24"/>
        </w:rPr>
        <w:footnoteReference w:id="4"/>
      </w:r>
      <w:r w:rsidRPr="003B0C05">
        <w:rPr>
          <w:rFonts w:ascii="Times New Roman" w:hAnsi="Times New Roman"/>
          <w:sz w:val="24"/>
          <w:szCs w:val="24"/>
        </w:rPr>
        <w:t>.</w:t>
      </w:r>
    </w:p>
    <w:p w:rsidR="0094192C" w:rsidRPr="0094192C" w:rsidRDefault="0094192C" w:rsidP="0094192C">
      <w:pPr>
        <w:spacing w:after="0" w:line="360" w:lineRule="auto"/>
        <w:ind w:firstLine="567"/>
        <w:jc w:val="both"/>
        <w:rPr>
          <w:rFonts w:ascii="Times New Roman" w:hAnsi="Times New Roman"/>
          <w:sz w:val="24"/>
          <w:szCs w:val="24"/>
        </w:rPr>
      </w:pPr>
      <w:r w:rsidRPr="0094192C">
        <w:rPr>
          <w:rFonts w:ascii="Times New Roman" w:hAnsi="Times New Roman"/>
          <w:sz w:val="24"/>
          <w:szCs w:val="24"/>
        </w:rPr>
        <w:t>O caráter intervencionista do Estado traduz-se na instituição de tributos com finalidade extrafiscal, além da nova visão de personalização do imposto, levando-se em conta a capacidade contributiva dos cidadãos. Diversos tributos são instituídos com finalidade extrafiscal:</w:t>
      </w:r>
    </w:p>
    <w:p w:rsidR="00B90AE3" w:rsidRPr="004F7159" w:rsidRDefault="0094192C" w:rsidP="004F7159">
      <w:pPr>
        <w:spacing w:after="0" w:line="360" w:lineRule="auto"/>
        <w:ind w:firstLine="567"/>
        <w:jc w:val="both"/>
        <w:rPr>
          <w:rFonts w:ascii="Times New Roman" w:hAnsi="Times New Roman"/>
          <w:sz w:val="24"/>
          <w:szCs w:val="24"/>
        </w:rPr>
      </w:pPr>
      <w:r w:rsidRPr="0094192C">
        <w:rPr>
          <w:rFonts w:ascii="Times New Roman" w:hAnsi="Times New Roman"/>
          <w:sz w:val="24"/>
          <w:szCs w:val="24"/>
        </w:rPr>
        <w:t>Imposto de Importação (II) e de Imposto de Exportação (IE), que são empregados como instrumentos da política cambial e do comércio exterior (arts. 21 e 26 do CTN);</w:t>
      </w:r>
      <w:r>
        <w:rPr>
          <w:rFonts w:ascii="Times New Roman" w:hAnsi="Times New Roman"/>
          <w:sz w:val="24"/>
          <w:szCs w:val="24"/>
        </w:rPr>
        <w:t xml:space="preserve"> </w:t>
      </w:r>
      <w:r w:rsidRPr="0094192C">
        <w:rPr>
          <w:rFonts w:ascii="Times New Roman" w:hAnsi="Times New Roman"/>
          <w:sz w:val="24"/>
          <w:szCs w:val="24"/>
        </w:rPr>
        <w:t>Imposto sobre</w:t>
      </w:r>
      <w:r w:rsidR="003B0C05">
        <w:rPr>
          <w:rFonts w:ascii="Times New Roman" w:hAnsi="Times New Roman"/>
          <w:sz w:val="24"/>
          <w:szCs w:val="24"/>
        </w:rPr>
        <w:t xml:space="preserve"> </w:t>
      </w:r>
      <w:r w:rsidRPr="0094192C">
        <w:rPr>
          <w:rFonts w:ascii="Times New Roman" w:hAnsi="Times New Roman"/>
          <w:sz w:val="24"/>
          <w:szCs w:val="24"/>
        </w:rPr>
        <w:t>Operações</w:t>
      </w:r>
      <w:r>
        <w:rPr>
          <w:rFonts w:ascii="Times New Roman" w:hAnsi="Times New Roman"/>
          <w:sz w:val="24"/>
          <w:szCs w:val="24"/>
        </w:rPr>
        <w:t xml:space="preserve"> </w:t>
      </w:r>
      <w:r w:rsidRPr="0094192C">
        <w:rPr>
          <w:rFonts w:ascii="Times New Roman" w:hAnsi="Times New Roman"/>
          <w:sz w:val="24"/>
          <w:szCs w:val="24"/>
        </w:rPr>
        <w:t>Financeiras - IOF, intervenção na política monetária (art. 65/ CTN);</w:t>
      </w:r>
      <w:r>
        <w:rPr>
          <w:rFonts w:ascii="Times New Roman" w:hAnsi="Times New Roman"/>
          <w:sz w:val="24"/>
          <w:szCs w:val="24"/>
        </w:rPr>
        <w:t xml:space="preserve"> </w:t>
      </w:r>
      <w:r w:rsidRPr="0094192C">
        <w:rPr>
          <w:rFonts w:ascii="Times New Roman" w:hAnsi="Times New Roman"/>
          <w:sz w:val="24"/>
          <w:szCs w:val="24"/>
        </w:rPr>
        <w:t>contribuições parafiscais interventivas - CIDE (art. 149 da CF)</w:t>
      </w:r>
      <w:r>
        <w:rPr>
          <w:rFonts w:ascii="Times New Roman" w:hAnsi="Times New Roman"/>
          <w:sz w:val="24"/>
          <w:szCs w:val="24"/>
        </w:rPr>
        <w:t>.</w:t>
      </w:r>
      <w:r w:rsidR="004F7159" w:rsidRPr="004F7159">
        <w:rPr>
          <w:rFonts w:ascii="Helvetica" w:hAnsi="Helvetica"/>
          <w:color w:val="333333"/>
          <w:shd w:val="clear" w:color="auto" w:fill="FFFFFF"/>
        </w:rPr>
        <w:t xml:space="preserve"> </w:t>
      </w:r>
      <w:r w:rsidR="004F7159" w:rsidRPr="004F7159">
        <w:rPr>
          <w:rFonts w:ascii="Times New Roman" w:hAnsi="Times New Roman"/>
          <w:sz w:val="24"/>
          <w:szCs w:val="24"/>
        </w:rPr>
        <w:t>O fortalecimento do Estado e sua legitimação perante sociedade perpassam pela existência desses recursos, que irão constituir a receita estatal. Tal conclusão reforça a prevalência do princípio republicano, que desperta a exigência de manutenção da res publica.</w:t>
      </w:r>
    </w:p>
    <w:p w:rsidR="00B90AE3" w:rsidRPr="00B90AE3" w:rsidRDefault="00B90AE3" w:rsidP="00B90AE3">
      <w:pPr>
        <w:spacing w:after="0" w:line="360" w:lineRule="auto"/>
        <w:ind w:firstLine="567"/>
        <w:jc w:val="both"/>
        <w:rPr>
          <w:rFonts w:ascii="Times New Roman" w:hAnsi="Times New Roman"/>
          <w:sz w:val="24"/>
          <w:szCs w:val="24"/>
        </w:rPr>
      </w:pPr>
      <w:r w:rsidRPr="00B90AE3">
        <w:rPr>
          <w:rFonts w:ascii="Times New Roman" w:hAnsi="Times New Roman"/>
          <w:sz w:val="24"/>
          <w:szCs w:val="24"/>
        </w:rPr>
        <w:t xml:space="preserve">Em um conceito que traz embutida a atuação compartilhada da atividade financeira do Estado, ensina que </w:t>
      </w:r>
    </w:p>
    <w:p w:rsidR="00B90AE3" w:rsidRDefault="00B90AE3" w:rsidP="00B90AE3">
      <w:pPr>
        <w:jc w:val="both"/>
        <w:rPr>
          <w:rFonts w:ascii="Arial" w:hAnsi="Arial"/>
          <w:sz w:val="24"/>
          <w:szCs w:val="24"/>
        </w:rPr>
      </w:pPr>
    </w:p>
    <w:p w:rsidR="00B90AE3" w:rsidRDefault="00B90AE3" w:rsidP="00B90AE3">
      <w:pPr>
        <w:spacing w:line="240" w:lineRule="auto"/>
        <w:ind w:left="2268"/>
        <w:jc w:val="both"/>
        <w:rPr>
          <w:rFonts w:ascii="Times New Roman" w:hAnsi="Times New Roman"/>
          <w:bCs/>
          <w:i/>
          <w:sz w:val="20"/>
          <w:szCs w:val="20"/>
        </w:rPr>
      </w:pPr>
      <w:r w:rsidRPr="003B0C05">
        <w:rPr>
          <w:rFonts w:ascii="Times New Roman" w:hAnsi="Times New Roman"/>
          <w:sz w:val="20"/>
          <w:szCs w:val="20"/>
        </w:rPr>
        <w:t>...</w:t>
      </w:r>
      <w:r w:rsidRPr="003B0C05">
        <w:rPr>
          <w:rFonts w:ascii="Times New Roman" w:hAnsi="Times New Roman"/>
          <w:bCs/>
          <w:sz w:val="20"/>
          <w:szCs w:val="20"/>
        </w:rPr>
        <w:t>a atividade financeira consiste em obter, criar, gerir e despender o dinheiro indispensável às necessidades, cuja satisfação o Estado assumiu ou cometeu àquel outras pessoas de direito público</w:t>
      </w:r>
      <w:r>
        <w:rPr>
          <w:rStyle w:val="Refdenotaderodap"/>
          <w:rFonts w:ascii="Times New Roman" w:hAnsi="Times New Roman"/>
          <w:bCs/>
          <w:i/>
          <w:sz w:val="20"/>
          <w:szCs w:val="20"/>
        </w:rPr>
        <w:footnoteReference w:id="5"/>
      </w:r>
      <w:r w:rsidRPr="00B90AE3">
        <w:rPr>
          <w:rFonts w:ascii="Times New Roman" w:hAnsi="Times New Roman"/>
          <w:bCs/>
          <w:i/>
          <w:sz w:val="20"/>
          <w:szCs w:val="20"/>
        </w:rPr>
        <w:t>.</w:t>
      </w:r>
    </w:p>
    <w:p w:rsidR="00B90AE3" w:rsidRPr="00B90AE3" w:rsidRDefault="00B90AE3" w:rsidP="00B90AE3">
      <w:pPr>
        <w:spacing w:line="240" w:lineRule="auto"/>
        <w:ind w:left="2268"/>
        <w:jc w:val="both"/>
        <w:rPr>
          <w:rFonts w:ascii="Times New Roman" w:hAnsi="Times New Roman"/>
          <w:bCs/>
          <w:i/>
          <w:sz w:val="20"/>
          <w:szCs w:val="20"/>
        </w:rPr>
      </w:pPr>
    </w:p>
    <w:p w:rsidR="00FF0A1D" w:rsidRPr="00B34095" w:rsidRDefault="00FF0A1D" w:rsidP="00FF0A1D">
      <w:pPr>
        <w:spacing w:after="0" w:line="360" w:lineRule="auto"/>
        <w:ind w:firstLine="567"/>
        <w:jc w:val="both"/>
        <w:rPr>
          <w:rFonts w:ascii="Times New Roman" w:eastAsia="Arial Unicode MS" w:hAnsi="Times New Roman"/>
          <w:sz w:val="24"/>
          <w:szCs w:val="24"/>
        </w:rPr>
      </w:pPr>
      <w:r w:rsidRPr="00B34095">
        <w:rPr>
          <w:rFonts w:ascii="Times New Roman" w:eastAsia="Arial Unicode MS" w:hAnsi="Times New Roman"/>
          <w:sz w:val="24"/>
          <w:szCs w:val="24"/>
        </w:rPr>
        <w:t xml:space="preserve">O Estado vale </w:t>
      </w:r>
      <w:r w:rsidR="00B90AE3" w:rsidRPr="00B34095">
        <w:rPr>
          <w:rFonts w:ascii="Times New Roman" w:eastAsia="Arial Unicode MS" w:hAnsi="Times New Roman"/>
          <w:sz w:val="24"/>
          <w:szCs w:val="24"/>
        </w:rPr>
        <w:t xml:space="preserve">se </w:t>
      </w:r>
      <w:r w:rsidRPr="00B34095">
        <w:rPr>
          <w:rFonts w:ascii="Times New Roman" w:eastAsia="Arial Unicode MS" w:hAnsi="Times New Roman"/>
          <w:sz w:val="24"/>
          <w:szCs w:val="24"/>
        </w:rPr>
        <w:t xml:space="preserve">de seu poder obrigacional por sobre os particulares. Porém, tem o poder, no exercício de diversas atividades, cobrar preços, assim pode-se dizer genericamente, que são pagos, uma vez que alguém tenha utilizado um </w:t>
      </w:r>
      <w:r w:rsidRPr="00B34095">
        <w:rPr>
          <w:rFonts w:ascii="Times New Roman" w:eastAsia="Arial Unicode MS" w:hAnsi="Times New Roman"/>
          <w:sz w:val="24"/>
          <w:szCs w:val="24"/>
        </w:rPr>
        <w:lastRenderedPageBreak/>
        <w:t>serviço ou atividade econômica do Estado (comercial, extrativa, industrial entre outras).</w:t>
      </w:r>
    </w:p>
    <w:p w:rsidR="00FF0A1D" w:rsidRDefault="00FF0A1D" w:rsidP="00FF0A1D">
      <w:pPr>
        <w:spacing w:after="0" w:line="360" w:lineRule="auto"/>
        <w:ind w:firstLine="567"/>
        <w:jc w:val="both"/>
        <w:rPr>
          <w:rFonts w:ascii="Times New Roman" w:eastAsia="Arial Unicode MS" w:hAnsi="Times New Roman"/>
          <w:sz w:val="24"/>
          <w:szCs w:val="24"/>
        </w:rPr>
      </w:pPr>
      <w:r w:rsidRPr="00B34095">
        <w:rPr>
          <w:rFonts w:ascii="Times New Roman" w:eastAsia="Arial Unicode MS" w:hAnsi="Times New Roman"/>
          <w:sz w:val="24"/>
          <w:szCs w:val="24"/>
        </w:rPr>
        <w:t xml:space="preserve">Todo e qualquer dinheiro que integre os cofres públicos, é denominado </w:t>
      </w:r>
      <w:r w:rsidRPr="00B34095">
        <w:rPr>
          <w:rFonts w:ascii="Times New Roman" w:eastAsia="Arial Unicode MS" w:hAnsi="Times New Roman"/>
          <w:i/>
          <w:sz w:val="24"/>
          <w:szCs w:val="24"/>
        </w:rPr>
        <w:t>entrada</w:t>
      </w:r>
      <w:r w:rsidRPr="00B34095">
        <w:rPr>
          <w:rFonts w:ascii="Times New Roman" w:eastAsia="Arial Unicode MS" w:hAnsi="Times New Roman"/>
          <w:sz w:val="24"/>
          <w:szCs w:val="24"/>
        </w:rPr>
        <w:t xml:space="preserve">. Alguns doutrinadores comentam que há também o </w:t>
      </w:r>
      <w:r w:rsidRPr="00B34095">
        <w:rPr>
          <w:rFonts w:ascii="Times New Roman" w:eastAsia="Arial Unicode MS" w:hAnsi="Times New Roman"/>
          <w:i/>
          <w:sz w:val="24"/>
          <w:szCs w:val="24"/>
        </w:rPr>
        <w:t>ingresso</w:t>
      </w:r>
      <w:r w:rsidRPr="00B34095">
        <w:rPr>
          <w:rFonts w:ascii="Times New Roman" w:eastAsia="Arial Unicode MS" w:hAnsi="Times New Roman"/>
          <w:sz w:val="24"/>
          <w:szCs w:val="24"/>
        </w:rPr>
        <w:t xml:space="preserve"> (entradas provisórias), diferente da entrada, porém são sinônimas.</w:t>
      </w:r>
    </w:p>
    <w:p w:rsidR="0094192C" w:rsidRPr="0094192C" w:rsidRDefault="0094192C" w:rsidP="0094192C">
      <w:pPr>
        <w:spacing w:after="0" w:line="360" w:lineRule="auto"/>
        <w:ind w:firstLine="567"/>
        <w:jc w:val="both"/>
        <w:rPr>
          <w:rFonts w:ascii="Times New Roman" w:hAnsi="Times New Roman"/>
          <w:sz w:val="24"/>
          <w:szCs w:val="24"/>
        </w:rPr>
      </w:pPr>
      <w:r w:rsidRPr="0094192C">
        <w:rPr>
          <w:rFonts w:ascii="Times New Roman" w:hAnsi="Times New Roman"/>
          <w:sz w:val="24"/>
          <w:szCs w:val="24"/>
        </w:rPr>
        <w:t>A CF refere-se aos serviços públicos em vários dispositivos (art. 21, X a XIII, XV, XXII e XXIII). O art. 175 da CF prescreve que cabe ao poder público a prestação de serviços público, na forma da lei, diretamente ou sob o regime de concessão ou permissão, sempre por meio de licitação. Os tributos instituídos pelos Estados são compulsórios, ou seja, obrigatórios, pois não podemos escolher qual o tributo que iremos pagar.</w:t>
      </w:r>
    </w:p>
    <w:p w:rsidR="00FF0A1D" w:rsidRPr="00B34095" w:rsidRDefault="00FF0A1D" w:rsidP="00FF0A1D">
      <w:pPr>
        <w:spacing w:after="0" w:line="360" w:lineRule="auto"/>
        <w:ind w:firstLine="567"/>
        <w:jc w:val="both"/>
        <w:rPr>
          <w:rFonts w:ascii="Times New Roman" w:eastAsia="Arial Unicode MS" w:hAnsi="Times New Roman"/>
          <w:sz w:val="24"/>
          <w:szCs w:val="24"/>
        </w:rPr>
      </w:pPr>
      <w:r w:rsidRPr="00B34095">
        <w:rPr>
          <w:rFonts w:ascii="Times New Roman" w:eastAsia="Arial Unicode MS" w:hAnsi="Times New Roman"/>
          <w:sz w:val="24"/>
          <w:szCs w:val="24"/>
        </w:rPr>
        <w:t>Mas, contudo nem todo ingresso constitui receita. Existem entradas que entram temporariamente nos cofres públicos, podendo neles permanecer ou não. Pois podem ter como destino ser devolvido ou não. Por isso existem comumente as entradas provisórias, como por exemplo, em certa licitação, o Estado exige um depósito, como forma de garantia do contrato. O referido depósito adentra nos cofres públicos, contudo, sendo adimplido o contrato, o dinheiro é devolvido ao proponente-adjudicatário. Mas se houver inadimplemento, ocorrerá em forma de sanção, decretação de perda de depósito, acarretando assim o depósito em receita. As fianças e empréstimos compulsórios também são entradas temporárias.</w:t>
      </w:r>
    </w:p>
    <w:p w:rsidR="00FF0A1D" w:rsidRPr="00B34095" w:rsidRDefault="00FF0A1D" w:rsidP="00FF0A1D">
      <w:pPr>
        <w:spacing w:after="0" w:line="360" w:lineRule="auto"/>
        <w:ind w:firstLine="567"/>
        <w:jc w:val="both"/>
        <w:rPr>
          <w:rFonts w:ascii="Times New Roman" w:eastAsia="Arial Unicode MS" w:hAnsi="Times New Roman"/>
          <w:sz w:val="24"/>
          <w:szCs w:val="24"/>
        </w:rPr>
      </w:pPr>
      <w:r w:rsidRPr="00B34095">
        <w:rPr>
          <w:rFonts w:ascii="Times New Roman" w:eastAsia="Arial Unicode MS" w:hAnsi="Times New Roman"/>
          <w:sz w:val="24"/>
          <w:szCs w:val="24"/>
        </w:rPr>
        <w:t>Também existem as entradas definitivas, aquelas que provêm do poder constritivo estatal sobre o particular, sejam dependentes de alguma atuação (imposto), sejam dela dependentes (taxa) ou em decorrência da realização de obras públicas (contribuição de melhoria), assim como as multas.</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xml:space="preserve">As </w:t>
      </w:r>
      <w:r w:rsidRPr="00EC33CB">
        <w:rPr>
          <w:rFonts w:ascii="Times New Roman" w:eastAsia="Arial Unicode MS" w:hAnsi="Times New Roman"/>
          <w:color w:val="000000"/>
          <w:sz w:val="24"/>
          <w:szCs w:val="24"/>
          <w:lang w:eastAsia="pt-BR"/>
        </w:rPr>
        <w:t>receitas</w:t>
      </w:r>
      <w:r w:rsidRPr="00B34095">
        <w:rPr>
          <w:rFonts w:ascii="Times New Roman" w:eastAsia="Arial Unicode MS" w:hAnsi="Times New Roman"/>
          <w:color w:val="000000"/>
          <w:sz w:val="24"/>
          <w:szCs w:val="24"/>
          <w:lang w:val="en-US" w:eastAsia="pt-BR"/>
        </w:rPr>
        <w:t xml:space="preserve">, </w:t>
      </w:r>
      <w:r w:rsidRPr="00EC33CB">
        <w:rPr>
          <w:rFonts w:ascii="Times New Roman" w:eastAsia="Arial Unicode MS" w:hAnsi="Times New Roman"/>
          <w:color w:val="000000"/>
          <w:sz w:val="24"/>
          <w:szCs w:val="24"/>
          <w:lang w:eastAsia="pt-BR"/>
        </w:rPr>
        <w:t>nesse</w:t>
      </w:r>
      <w:r w:rsidRPr="00B34095">
        <w:rPr>
          <w:rFonts w:ascii="Times New Roman" w:eastAsia="Arial Unicode MS" w:hAnsi="Times New Roman"/>
          <w:color w:val="000000"/>
          <w:sz w:val="24"/>
          <w:szCs w:val="24"/>
          <w:lang w:val="en-US" w:eastAsia="pt-BR"/>
        </w:rPr>
        <w:t xml:space="preserve"> particular, </w:t>
      </w:r>
      <w:r w:rsidRPr="006F0573">
        <w:rPr>
          <w:rFonts w:ascii="Times New Roman" w:eastAsia="Arial Unicode MS" w:hAnsi="Times New Roman"/>
          <w:color w:val="000000"/>
          <w:sz w:val="24"/>
          <w:szCs w:val="24"/>
          <w:lang w:eastAsia="pt-BR"/>
        </w:rPr>
        <w:t>podem</w:t>
      </w:r>
      <w:r w:rsidRPr="00B34095">
        <w:rPr>
          <w:rFonts w:ascii="Times New Roman" w:eastAsia="Arial Unicode MS" w:hAnsi="Times New Roman"/>
          <w:color w:val="000000"/>
          <w:sz w:val="24"/>
          <w:szCs w:val="24"/>
          <w:lang w:val="en-US" w:eastAsia="pt-BR"/>
        </w:rPr>
        <w:t xml:space="preserve"> </w:t>
      </w:r>
      <w:r w:rsidRPr="006F0573">
        <w:rPr>
          <w:rFonts w:ascii="Times New Roman" w:eastAsia="Arial Unicode MS" w:hAnsi="Times New Roman"/>
          <w:color w:val="000000"/>
          <w:sz w:val="24"/>
          <w:szCs w:val="24"/>
          <w:lang w:eastAsia="pt-BR"/>
        </w:rPr>
        <w:t>ser</w:t>
      </w:r>
      <w:r w:rsidRPr="00B34095">
        <w:rPr>
          <w:rFonts w:ascii="Times New Roman" w:eastAsia="Arial Unicode MS" w:hAnsi="Times New Roman"/>
          <w:color w:val="000000"/>
          <w:sz w:val="24"/>
          <w:szCs w:val="24"/>
          <w:lang w:val="en-US" w:eastAsia="pt-BR"/>
        </w:rPr>
        <w:t> </w:t>
      </w:r>
      <w:r w:rsidRPr="006F0573">
        <w:rPr>
          <w:rFonts w:ascii="Times New Roman" w:eastAsia="Arial Unicode MS" w:hAnsi="Times New Roman"/>
          <w:bCs/>
          <w:color w:val="000000"/>
          <w:sz w:val="24"/>
          <w:szCs w:val="24"/>
          <w:lang w:eastAsia="pt-BR"/>
        </w:rPr>
        <w:t>originárias</w:t>
      </w:r>
      <w:r w:rsidRPr="00B34095">
        <w:rPr>
          <w:rFonts w:ascii="Times New Roman" w:eastAsia="Arial Unicode MS" w:hAnsi="Times New Roman"/>
          <w:color w:val="000000"/>
          <w:sz w:val="24"/>
          <w:szCs w:val="24"/>
          <w:lang w:val="en-US" w:eastAsia="pt-BR"/>
        </w:rPr>
        <w:t> ou </w:t>
      </w:r>
      <w:r w:rsidRPr="006F0573">
        <w:rPr>
          <w:rFonts w:ascii="Times New Roman" w:eastAsia="Arial Unicode MS" w:hAnsi="Times New Roman"/>
          <w:bCs/>
          <w:color w:val="000000"/>
          <w:sz w:val="24"/>
          <w:szCs w:val="24"/>
          <w:lang w:eastAsia="pt-BR"/>
        </w:rPr>
        <w:t>derivadas</w:t>
      </w:r>
      <w:r w:rsidRPr="00B34095">
        <w:rPr>
          <w:rFonts w:ascii="Times New Roman" w:eastAsia="Arial Unicode MS" w:hAnsi="Times New Roman"/>
          <w:color w:val="000000"/>
          <w:sz w:val="24"/>
          <w:szCs w:val="24"/>
          <w:lang w:val="en-US" w:eastAsia="pt-BR"/>
        </w:rPr>
        <w:t>.  </w:t>
      </w:r>
    </w:p>
    <w:p w:rsidR="00FF0A1D" w:rsidRDefault="00FF0A1D" w:rsidP="00FF0A1D">
      <w:pPr>
        <w:spacing w:after="0" w:line="360" w:lineRule="auto"/>
        <w:ind w:firstLine="567"/>
        <w:jc w:val="both"/>
        <w:rPr>
          <w:rFonts w:ascii="Times New Roman" w:eastAsia="Arial Unicode MS" w:hAnsi="Times New Roman"/>
          <w:bCs/>
          <w:color w:val="000000"/>
          <w:sz w:val="24"/>
          <w:szCs w:val="24"/>
          <w:lang w:val="en-US" w:eastAsia="pt-BR"/>
        </w:rPr>
      </w:pPr>
      <w:r w:rsidRPr="00EC33CB">
        <w:rPr>
          <w:rFonts w:ascii="Times New Roman" w:eastAsia="Arial Unicode MS" w:hAnsi="Times New Roman"/>
          <w:color w:val="000000"/>
          <w:sz w:val="24"/>
          <w:szCs w:val="24"/>
          <w:lang w:eastAsia="pt-BR"/>
        </w:rPr>
        <w:t>Quando</w:t>
      </w:r>
      <w:r w:rsidRPr="00B34095">
        <w:rPr>
          <w:rFonts w:ascii="Times New Roman" w:eastAsia="Arial Unicode MS" w:hAnsi="Times New Roman"/>
          <w:color w:val="000000"/>
          <w:sz w:val="24"/>
          <w:szCs w:val="24"/>
          <w:lang w:val="en-US" w:eastAsia="pt-BR"/>
        </w:rPr>
        <w:t xml:space="preserve"> aufere </w:t>
      </w:r>
      <w:r w:rsidRPr="00B34095">
        <w:rPr>
          <w:rFonts w:ascii="Times New Roman" w:eastAsia="Arial Unicode MS" w:hAnsi="Times New Roman"/>
          <w:bCs/>
          <w:color w:val="000000"/>
          <w:sz w:val="24"/>
          <w:szCs w:val="24"/>
          <w:lang w:val="en-US" w:eastAsia="pt-BR"/>
        </w:rPr>
        <w:t>receitas públicas originárias</w:t>
      </w:r>
      <w:r w:rsidRPr="00B34095">
        <w:rPr>
          <w:rFonts w:ascii="Times New Roman" w:eastAsia="Arial Unicode MS" w:hAnsi="Times New Roman"/>
          <w:color w:val="000000"/>
          <w:sz w:val="24"/>
          <w:szCs w:val="24"/>
          <w:lang w:val="en-US" w:eastAsia="pt-BR"/>
        </w:rPr>
        <w:t>, a Administração </w:t>
      </w:r>
      <w:r w:rsidRPr="00B34095">
        <w:rPr>
          <w:rFonts w:ascii="Times New Roman" w:eastAsia="Arial Unicode MS" w:hAnsi="Times New Roman"/>
          <w:color w:val="000000"/>
          <w:sz w:val="24"/>
          <w:szCs w:val="24"/>
          <w:u w:val="single"/>
          <w:lang w:val="en-US" w:eastAsia="pt-BR"/>
        </w:rPr>
        <w:t>atua sem exercer o seu poder de soberania</w:t>
      </w:r>
      <w:r w:rsidRPr="00B34095">
        <w:rPr>
          <w:rFonts w:ascii="Times New Roman" w:eastAsia="Arial Unicode MS" w:hAnsi="Times New Roman"/>
          <w:color w:val="000000"/>
          <w:sz w:val="24"/>
          <w:szCs w:val="24"/>
          <w:lang w:val="en-US" w:eastAsia="pt-BR"/>
        </w:rPr>
        <w:t>, não havendo, pois, </w:t>
      </w:r>
      <w:r w:rsidRPr="00B34095">
        <w:rPr>
          <w:rFonts w:ascii="Times New Roman" w:eastAsia="Arial Unicode MS" w:hAnsi="Times New Roman"/>
          <w:bCs/>
          <w:color w:val="000000"/>
          <w:sz w:val="24"/>
          <w:szCs w:val="24"/>
          <w:lang w:val="en-US" w:eastAsia="pt-BR"/>
        </w:rPr>
        <w:t>obrigatoriedade no seu pagamento pelo particular, diferentemente das receitas públicas derivadas (tributos), em que há a compulsoriedade.  São, portanto, receitas contratuais de Direito Privado, também chamadas receitas patrimoniais.</w:t>
      </w:r>
    </w:p>
    <w:p w:rsidR="00B90AE3" w:rsidRPr="00B90AE3" w:rsidRDefault="00B90AE3" w:rsidP="00FF0A1D">
      <w:pPr>
        <w:spacing w:after="0" w:line="360" w:lineRule="auto"/>
        <w:ind w:firstLine="567"/>
        <w:jc w:val="both"/>
        <w:rPr>
          <w:rFonts w:ascii="Times New Roman" w:hAnsi="Times New Roman"/>
          <w:i/>
          <w:sz w:val="24"/>
          <w:szCs w:val="24"/>
        </w:rPr>
      </w:pPr>
      <w:r w:rsidRPr="00B90AE3">
        <w:rPr>
          <w:rFonts w:ascii="Times New Roman" w:hAnsi="Times New Roman"/>
          <w:sz w:val="24"/>
          <w:szCs w:val="24"/>
        </w:rPr>
        <w:t>Neste diapasão, sintetiza que:</w:t>
      </w:r>
    </w:p>
    <w:p w:rsidR="00B90AE3" w:rsidRPr="00B90AE3" w:rsidRDefault="00B90AE3" w:rsidP="00FF0A1D">
      <w:pPr>
        <w:spacing w:after="0" w:line="360" w:lineRule="auto"/>
        <w:ind w:firstLine="567"/>
        <w:jc w:val="both"/>
        <w:rPr>
          <w:rFonts w:ascii="Times New Roman" w:hAnsi="Times New Roman"/>
          <w:i/>
          <w:sz w:val="24"/>
          <w:szCs w:val="24"/>
        </w:rPr>
      </w:pPr>
    </w:p>
    <w:p w:rsidR="00B90AE3" w:rsidRDefault="00B90AE3" w:rsidP="004C5B2D">
      <w:pPr>
        <w:spacing w:after="0" w:line="240" w:lineRule="auto"/>
        <w:ind w:left="2268"/>
        <w:jc w:val="both"/>
        <w:rPr>
          <w:rFonts w:ascii="Times New Roman" w:hAnsi="Times New Roman"/>
          <w:bCs/>
          <w:sz w:val="20"/>
          <w:szCs w:val="20"/>
        </w:rPr>
      </w:pPr>
      <w:r w:rsidRPr="004C5B2D">
        <w:rPr>
          <w:rFonts w:ascii="Times New Roman" w:hAnsi="Times New Roman"/>
          <w:sz w:val="20"/>
          <w:szCs w:val="20"/>
        </w:rPr>
        <w:lastRenderedPageBreak/>
        <w:t xml:space="preserve">A </w:t>
      </w:r>
      <w:r w:rsidRPr="004C5B2D">
        <w:rPr>
          <w:rFonts w:ascii="Times New Roman" w:hAnsi="Times New Roman"/>
          <w:bCs/>
          <w:sz w:val="20"/>
          <w:szCs w:val="20"/>
        </w:rPr>
        <w:t>atividade financeira do Estado é toda aquela marcada ou pela realização de uma receita ou pela administração do produto arrecadado ou, ainda, pela realização de um dispêndio ou investimento</w:t>
      </w:r>
      <w:r w:rsidR="004C5B2D">
        <w:rPr>
          <w:rStyle w:val="Refdenotaderodap"/>
          <w:rFonts w:ascii="Times New Roman" w:hAnsi="Times New Roman"/>
          <w:bCs/>
          <w:sz w:val="20"/>
          <w:szCs w:val="20"/>
        </w:rPr>
        <w:footnoteReference w:id="6"/>
      </w:r>
      <w:r w:rsidRPr="004C5B2D">
        <w:rPr>
          <w:rFonts w:ascii="Times New Roman" w:hAnsi="Times New Roman"/>
          <w:bCs/>
          <w:sz w:val="20"/>
          <w:szCs w:val="20"/>
        </w:rPr>
        <w:t>.</w:t>
      </w:r>
    </w:p>
    <w:p w:rsidR="004C5B2D" w:rsidRPr="004C5B2D" w:rsidRDefault="004C5B2D" w:rsidP="004C5B2D">
      <w:pPr>
        <w:spacing w:after="0" w:line="360" w:lineRule="auto"/>
        <w:ind w:left="2268"/>
        <w:jc w:val="both"/>
        <w:rPr>
          <w:rFonts w:ascii="Times New Roman" w:eastAsia="Arial Unicode MS" w:hAnsi="Times New Roman"/>
          <w:color w:val="000000"/>
          <w:sz w:val="20"/>
          <w:szCs w:val="20"/>
          <w:lang w:eastAsia="pt-BR"/>
        </w:rPr>
      </w:pPr>
    </w:p>
    <w:p w:rsidR="00FF0A1D" w:rsidRDefault="00FF0A1D" w:rsidP="00FF0A1D">
      <w:pPr>
        <w:spacing w:after="0" w:line="360" w:lineRule="auto"/>
        <w:ind w:firstLine="567"/>
        <w:jc w:val="both"/>
        <w:rPr>
          <w:rFonts w:ascii="Times New Roman" w:eastAsia="Arial Unicode MS" w:hAnsi="Times New Roman"/>
          <w:color w:val="000000"/>
          <w:sz w:val="24"/>
          <w:szCs w:val="24"/>
          <w:lang w:val="en-US" w:eastAsia="pt-BR"/>
        </w:rPr>
      </w:pPr>
      <w:r w:rsidRPr="00B34095">
        <w:rPr>
          <w:rFonts w:ascii="Times New Roman" w:eastAsia="Arial Unicode MS" w:hAnsi="Times New Roman"/>
          <w:color w:val="000000"/>
          <w:sz w:val="24"/>
          <w:szCs w:val="24"/>
          <w:lang w:val="en-US" w:eastAsia="pt-BR"/>
        </w:rPr>
        <w:t>Por sua vez, quando aufere receitas públicas derivadas (ex.: tributos), o Estado aciona a sua condição de soberania, exigindo-as de forma compulsória.  São aquelas coercitivamente impostas ao cidadão, constituindo receitas obrigatórias de direito público.</w:t>
      </w:r>
    </w:p>
    <w:p w:rsidR="00C82246" w:rsidRPr="00C82246" w:rsidRDefault="00C82246" w:rsidP="00C82246">
      <w:pPr>
        <w:autoSpaceDE w:val="0"/>
        <w:spacing w:after="0" w:line="360" w:lineRule="auto"/>
        <w:ind w:firstLine="567"/>
        <w:jc w:val="both"/>
        <w:rPr>
          <w:rFonts w:ascii="Times New Roman" w:eastAsia="TTE20C3820t00" w:hAnsi="Times New Roman"/>
          <w:sz w:val="24"/>
          <w:szCs w:val="24"/>
        </w:rPr>
      </w:pPr>
      <w:r w:rsidRPr="00C82246">
        <w:rPr>
          <w:rFonts w:ascii="Times New Roman" w:eastAsia="TTE20C3820t00" w:hAnsi="Times New Roman"/>
          <w:sz w:val="24"/>
          <w:szCs w:val="24"/>
        </w:rPr>
        <w:t xml:space="preserve"> Como são diversas classificações, a maioria das questões pertinentes a receita dizem respeito a este item . Pontuam-se as mais recorrentes, construídas com base nos critérios da regularidade, o da origem e o legal. as receitas se classificam em </w:t>
      </w:r>
      <w:r w:rsidRPr="00C82246">
        <w:rPr>
          <w:rFonts w:ascii="Times New Roman" w:eastAsia="TTE20C3820t00" w:hAnsi="Times New Roman"/>
          <w:bCs/>
          <w:sz w:val="24"/>
          <w:szCs w:val="24"/>
        </w:rPr>
        <w:t>originárias e derivadas</w:t>
      </w:r>
      <w:r w:rsidRPr="00C82246">
        <w:rPr>
          <w:rFonts w:ascii="Times New Roman" w:eastAsia="TTE20C3820t00" w:hAnsi="Times New Roman"/>
          <w:sz w:val="24"/>
          <w:szCs w:val="24"/>
        </w:rPr>
        <w:t xml:space="preserve">. </w:t>
      </w:r>
      <w:r w:rsidRPr="00C82246">
        <w:rPr>
          <w:rFonts w:ascii="Times New Roman" w:eastAsia="TTE20C3820t00" w:hAnsi="Times New Roman"/>
          <w:bCs/>
          <w:sz w:val="24"/>
          <w:szCs w:val="24"/>
        </w:rPr>
        <w:t>As originárias</w:t>
      </w:r>
      <w:r w:rsidRPr="00C82246">
        <w:rPr>
          <w:rFonts w:ascii="Times New Roman" w:eastAsia="TTE20C3820t00" w:hAnsi="Times New Roman"/>
          <w:sz w:val="24"/>
          <w:szCs w:val="24"/>
        </w:rPr>
        <w:t xml:space="preserve"> advém das exploração pelo Estado da sua atividade econômica. </w:t>
      </w:r>
      <w:r w:rsidRPr="00C82246">
        <w:rPr>
          <w:rFonts w:ascii="Times New Roman" w:eastAsia="TTE20C3820t00" w:hAnsi="Times New Roman"/>
          <w:bCs/>
          <w:sz w:val="24"/>
          <w:szCs w:val="24"/>
        </w:rPr>
        <w:t>As derivadas</w:t>
      </w:r>
      <w:r w:rsidRPr="00C82246">
        <w:rPr>
          <w:rFonts w:ascii="Times New Roman" w:eastAsia="TTE20C3820t00" w:hAnsi="Times New Roman"/>
          <w:sz w:val="24"/>
          <w:szCs w:val="24"/>
        </w:rPr>
        <w:t xml:space="preserve"> advém do constrangimento legal conduzido pelo processo arrecadatório, como é o caso dos tributos, das penas pecuniárias, dentre outros. </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Logo, os tributos são ingressos públicos próprios derivados (receitas derivadas) que para alguns doutrinadores são definidos como impostos, taxas e contribuições de melhoria e para outros também os empréstimos compulsórios e as contribuições parafiscais.</w:t>
      </w:r>
    </w:p>
    <w:p w:rsidR="00FF0A1D" w:rsidRDefault="00FF0A1D" w:rsidP="00FF0A1D">
      <w:pPr>
        <w:spacing w:after="0" w:line="360" w:lineRule="auto"/>
        <w:ind w:firstLine="567"/>
        <w:jc w:val="both"/>
        <w:rPr>
          <w:rFonts w:ascii="Times New Roman" w:eastAsia="Arial Unicode MS" w:hAnsi="Times New Roman"/>
          <w:color w:val="000000"/>
          <w:sz w:val="24"/>
          <w:szCs w:val="24"/>
          <w:lang w:val="en-US" w:eastAsia="pt-BR"/>
        </w:rPr>
      </w:pPr>
      <w:r w:rsidRPr="00B34095">
        <w:rPr>
          <w:rFonts w:ascii="Times New Roman" w:eastAsia="Arial Unicode MS" w:hAnsi="Times New Roman"/>
          <w:color w:val="000000"/>
          <w:sz w:val="24"/>
          <w:szCs w:val="24"/>
          <w:lang w:val="en-US" w:eastAsia="pt-BR"/>
        </w:rPr>
        <w:t> Apenas a título de observação, cumpre registrar a opinião do doutrinador, acerca dos empréstimos compulsórios e contribuições parafiscais:</w:t>
      </w:r>
    </w:p>
    <w:p w:rsidR="004C5B2D" w:rsidRPr="00B34095" w:rsidRDefault="004C5B2D" w:rsidP="00FF0A1D">
      <w:pPr>
        <w:spacing w:after="0" w:line="360" w:lineRule="auto"/>
        <w:ind w:firstLine="567"/>
        <w:jc w:val="both"/>
        <w:rPr>
          <w:rFonts w:ascii="Times New Roman" w:eastAsia="Arial Unicode MS" w:hAnsi="Times New Roman"/>
          <w:color w:val="000000"/>
          <w:sz w:val="24"/>
          <w:szCs w:val="24"/>
          <w:lang w:eastAsia="pt-BR"/>
        </w:rPr>
      </w:pPr>
    </w:p>
    <w:p w:rsidR="00FF0A1D" w:rsidRPr="004C5B2D" w:rsidRDefault="00FF0A1D" w:rsidP="004C5B2D">
      <w:pPr>
        <w:spacing w:after="0" w:line="240" w:lineRule="auto"/>
        <w:ind w:left="2268"/>
        <w:jc w:val="both"/>
        <w:rPr>
          <w:rFonts w:ascii="Times New Roman" w:eastAsia="Arial Unicode MS" w:hAnsi="Times New Roman"/>
          <w:color w:val="000000"/>
          <w:sz w:val="20"/>
          <w:szCs w:val="20"/>
          <w:lang w:eastAsia="pt-BR"/>
        </w:rPr>
      </w:pPr>
      <w:r w:rsidRPr="004C5B2D">
        <w:rPr>
          <w:rFonts w:ascii="Times New Roman" w:eastAsia="Arial Unicode MS" w:hAnsi="Times New Roman"/>
          <w:color w:val="000000"/>
          <w:sz w:val="20"/>
          <w:szCs w:val="20"/>
          <w:lang w:val="en-US" w:eastAsia="pt-BR"/>
        </w:rPr>
        <w:t> </w:t>
      </w:r>
      <w:r w:rsidRPr="004C5B2D">
        <w:rPr>
          <w:rFonts w:ascii="Times New Roman" w:eastAsia="Arial Unicode MS" w:hAnsi="Times New Roman"/>
          <w:iCs/>
          <w:color w:val="000000"/>
          <w:sz w:val="20"/>
          <w:szCs w:val="20"/>
          <w:lang w:val="en-US" w:eastAsia="pt-BR"/>
        </w:rPr>
        <w:t>No Direito Constitucional brasileiro seria inqualificável absurdo afirmar que a cobrança dos empréstimos compulsórios não fica submetida ao regime dos tributos; sendo assim, os autores que não atribuem natureza tributária os submetem a duplo regime jurídico...</w:t>
      </w:r>
    </w:p>
    <w:p w:rsidR="00FF0A1D" w:rsidRPr="004C5B2D" w:rsidRDefault="00FF0A1D" w:rsidP="004C5B2D">
      <w:pPr>
        <w:spacing w:after="0" w:line="240" w:lineRule="auto"/>
        <w:ind w:left="2268"/>
        <w:jc w:val="both"/>
        <w:rPr>
          <w:rFonts w:ascii="Times New Roman" w:eastAsia="Arial Unicode MS" w:hAnsi="Times New Roman"/>
          <w:color w:val="000000"/>
          <w:sz w:val="20"/>
          <w:szCs w:val="20"/>
          <w:lang w:eastAsia="pt-BR"/>
        </w:rPr>
      </w:pPr>
      <w:r w:rsidRPr="00B34095">
        <w:rPr>
          <w:rFonts w:ascii="Times New Roman" w:eastAsia="Arial Unicode MS" w:hAnsi="Times New Roman"/>
          <w:i/>
          <w:iCs/>
          <w:color w:val="000000"/>
          <w:sz w:val="24"/>
          <w:szCs w:val="24"/>
          <w:lang w:val="en-US" w:eastAsia="pt-BR"/>
        </w:rPr>
        <w:t> </w:t>
      </w:r>
      <w:r w:rsidR="004C5B2D">
        <w:rPr>
          <w:rFonts w:ascii="Times New Roman" w:eastAsia="Arial Unicode MS" w:hAnsi="Times New Roman"/>
          <w:i/>
          <w:iCs/>
          <w:color w:val="000000"/>
          <w:sz w:val="24"/>
          <w:szCs w:val="24"/>
          <w:lang w:val="en-US" w:eastAsia="pt-BR"/>
        </w:rPr>
        <w:t>…</w:t>
      </w:r>
      <w:r w:rsidRPr="004C5B2D">
        <w:rPr>
          <w:rFonts w:ascii="Times New Roman" w:eastAsia="Arial Unicode MS" w:hAnsi="Times New Roman"/>
          <w:iCs/>
          <w:color w:val="000000"/>
          <w:sz w:val="20"/>
          <w:szCs w:val="20"/>
          <w:lang w:val="en-US" w:eastAsia="pt-BR"/>
        </w:rPr>
        <w:t>Ora, se a estrutura orgânica da matéria tributável é que lhe empresta sua natureza jurídica, à evidência, sempre que tal estrutura se conformar às regras gerais que hospedam os princípios próprios do Direito Tributário, sua natureza jurídica estrutural só pode ser tomada como tributária</w:t>
      </w:r>
      <w:r w:rsidR="004C5B2D">
        <w:rPr>
          <w:rStyle w:val="Refdenotaderodap"/>
          <w:rFonts w:ascii="Times New Roman" w:eastAsia="Arial Unicode MS" w:hAnsi="Times New Roman"/>
          <w:iCs/>
          <w:color w:val="000000"/>
          <w:sz w:val="20"/>
          <w:szCs w:val="20"/>
          <w:lang w:val="en-US" w:eastAsia="pt-BR"/>
        </w:rPr>
        <w:footnoteReference w:id="7"/>
      </w:r>
      <w:r w:rsidRPr="004C5B2D">
        <w:rPr>
          <w:rFonts w:ascii="Times New Roman" w:eastAsia="Arial Unicode MS" w:hAnsi="Times New Roman"/>
          <w:iCs/>
          <w:color w:val="000000"/>
          <w:sz w:val="20"/>
          <w:szCs w:val="20"/>
          <w:lang w:val="en-US" w:eastAsia="pt-BR"/>
        </w:rPr>
        <w:t>.</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w:t>
      </w:r>
    </w:p>
    <w:p w:rsidR="00FF0A1D" w:rsidRPr="00B34095" w:rsidRDefault="00FF0A1D" w:rsidP="0096715B">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xml:space="preserve">O estudo das aludidas receitas tributárias ganhou tamanha importância e significado que acabou por fazer com que surgisse, através de uma especialização </w:t>
      </w:r>
      <w:r w:rsidRPr="00B34095">
        <w:rPr>
          <w:rFonts w:ascii="Times New Roman" w:eastAsia="Arial Unicode MS" w:hAnsi="Times New Roman"/>
          <w:color w:val="000000"/>
          <w:sz w:val="24"/>
          <w:szCs w:val="24"/>
          <w:lang w:val="en-US" w:eastAsia="pt-BR"/>
        </w:rPr>
        <w:lastRenderedPageBreak/>
        <w:t>dentro do Direito Financeiro, um novo ramo de direito público que é o Direito Tributário.</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4C5B2D">
        <w:rPr>
          <w:rFonts w:ascii="Times New Roman" w:eastAsia="Arial Unicode MS" w:hAnsi="Times New Roman"/>
          <w:bCs/>
          <w:color w:val="000000"/>
          <w:sz w:val="24"/>
          <w:szCs w:val="24"/>
          <w:u w:val="single"/>
          <w:lang w:val="en-US" w:eastAsia="pt-BR"/>
        </w:rPr>
        <w:t xml:space="preserve">Despesas </w:t>
      </w:r>
      <w:r w:rsidR="004C5B2D">
        <w:rPr>
          <w:rFonts w:ascii="Times New Roman" w:eastAsia="Arial Unicode MS" w:hAnsi="Times New Roman"/>
          <w:bCs/>
          <w:color w:val="000000"/>
          <w:sz w:val="24"/>
          <w:szCs w:val="24"/>
          <w:u w:val="single"/>
          <w:lang w:val="en-US" w:eastAsia="pt-BR"/>
        </w:rPr>
        <w:t>P</w:t>
      </w:r>
      <w:r w:rsidRPr="004C5B2D">
        <w:rPr>
          <w:rFonts w:ascii="Times New Roman" w:eastAsia="Arial Unicode MS" w:hAnsi="Times New Roman"/>
          <w:bCs/>
          <w:color w:val="000000"/>
          <w:sz w:val="24"/>
          <w:szCs w:val="24"/>
          <w:u w:val="single"/>
          <w:lang w:val="en-US" w:eastAsia="pt-BR"/>
        </w:rPr>
        <w:t>úblicas</w:t>
      </w:r>
      <w:r w:rsidRPr="00B34095">
        <w:rPr>
          <w:rFonts w:ascii="Times New Roman" w:eastAsia="Arial Unicode MS" w:hAnsi="Times New Roman"/>
          <w:color w:val="000000"/>
          <w:sz w:val="24"/>
          <w:szCs w:val="24"/>
          <w:lang w:val="en-US" w:eastAsia="pt-BR"/>
        </w:rPr>
        <w:t> </w:t>
      </w:r>
      <w:r w:rsidR="004C5B2D">
        <w:rPr>
          <w:rFonts w:ascii="Times New Roman" w:eastAsia="Arial Unicode MS" w:hAnsi="Times New Roman"/>
          <w:color w:val="000000"/>
          <w:sz w:val="24"/>
          <w:szCs w:val="24"/>
          <w:lang w:val="en-US" w:eastAsia="pt-BR"/>
        </w:rPr>
        <w:t>: D</w:t>
      </w:r>
      <w:r w:rsidRPr="00B34095">
        <w:rPr>
          <w:rFonts w:ascii="Times New Roman" w:eastAsia="Arial Unicode MS" w:hAnsi="Times New Roman"/>
          <w:color w:val="000000"/>
          <w:sz w:val="24"/>
          <w:szCs w:val="24"/>
          <w:lang w:val="en-US" w:eastAsia="pt-BR"/>
        </w:rPr>
        <w:t>esigna o conjunto dos dispêndios do Estado, ou de outra pessoa de Direito Público, </w:t>
      </w:r>
      <w:r w:rsidRPr="00B34095">
        <w:rPr>
          <w:rFonts w:ascii="Times New Roman" w:eastAsia="Arial Unicode MS" w:hAnsi="Times New Roman"/>
          <w:bCs/>
          <w:color w:val="000000"/>
          <w:sz w:val="24"/>
          <w:szCs w:val="24"/>
          <w:lang w:val="en-US" w:eastAsia="pt-BR"/>
        </w:rPr>
        <w:t>para o funcionamento dos serviços públicos</w:t>
      </w:r>
      <w:r w:rsidR="004C5B2D">
        <w:rPr>
          <w:rStyle w:val="Refdenotaderodap"/>
          <w:rFonts w:ascii="Times New Roman" w:eastAsia="Arial Unicode MS" w:hAnsi="Times New Roman"/>
          <w:bCs/>
          <w:color w:val="000000"/>
          <w:sz w:val="24"/>
          <w:szCs w:val="24"/>
          <w:lang w:val="en-US" w:eastAsia="pt-BR"/>
        </w:rPr>
        <w:footnoteReference w:id="8"/>
      </w:r>
      <w:r w:rsidRPr="00B34095">
        <w:rPr>
          <w:rFonts w:ascii="Times New Roman" w:eastAsia="Arial Unicode MS" w:hAnsi="Times New Roman"/>
          <w:color w:val="000000"/>
          <w:sz w:val="24"/>
          <w:szCs w:val="24"/>
          <w:lang w:val="en-US" w:eastAsia="pt-BR"/>
        </w:rPr>
        <w:t>.  Nesse sentido, a despesa é parte do orçamento, ou seja, aquela em que se encontram classificadas todas as autorizações para gastos com as várias atribuições e funções governamentais.</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Forma, portanto, por outras palavras, o complexo da distribuição e emprego das receitas para custeio dos diferentes setores da administração.</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4C5B2D">
        <w:rPr>
          <w:rFonts w:ascii="Times New Roman" w:eastAsia="Arial Unicode MS" w:hAnsi="Times New Roman"/>
          <w:bCs/>
          <w:color w:val="000000"/>
          <w:sz w:val="24"/>
          <w:szCs w:val="24"/>
          <w:u w:val="single"/>
          <w:lang w:val="en-US" w:eastAsia="pt-BR"/>
        </w:rPr>
        <w:t>Crédito Público</w:t>
      </w:r>
      <w:r w:rsidRPr="00B34095">
        <w:rPr>
          <w:rFonts w:ascii="Times New Roman" w:eastAsia="Arial Unicode MS" w:hAnsi="Times New Roman"/>
          <w:color w:val="000000"/>
          <w:sz w:val="24"/>
          <w:szCs w:val="24"/>
          <w:lang w:val="en-US" w:eastAsia="pt-BR"/>
        </w:rPr>
        <w:t>: inclui-se entre os vários processos de que o Estado pode lançar mão para obtenção de fundos, como </w:t>
      </w:r>
      <w:r w:rsidRPr="00B34095">
        <w:rPr>
          <w:rFonts w:ascii="Times New Roman" w:eastAsia="Arial Unicode MS" w:hAnsi="Times New Roman"/>
          <w:bCs/>
          <w:color w:val="000000"/>
          <w:sz w:val="24"/>
          <w:szCs w:val="24"/>
          <w:lang w:val="en-US" w:eastAsia="pt-BR"/>
        </w:rPr>
        <w:t>método fiscal</w:t>
      </w:r>
      <w:r w:rsidRPr="00B34095">
        <w:rPr>
          <w:rFonts w:ascii="Times New Roman" w:eastAsia="Arial Unicode MS" w:hAnsi="Times New Roman"/>
          <w:color w:val="000000"/>
          <w:sz w:val="24"/>
          <w:szCs w:val="24"/>
          <w:lang w:val="en-US" w:eastAsia="pt-BR"/>
        </w:rPr>
        <w:t>, ou para outros </w:t>
      </w:r>
      <w:r w:rsidR="004C5B2D" w:rsidRPr="004C5B2D">
        <w:rPr>
          <w:rFonts w:ascii="Times New Roman" w:eastAsia="Arial Unicode MS" w:hAnsi="Times New Roman"/>
          <w:bCs/>
          <w:color w:val="000000"/>
          <w:sz w:val="24"/>
          <w:szCs w:val="24"/>
          <w:lang w:val="en-US" w:eastAsia="pt-BR"/>
        </w:rPr>
        <w:t>FINS EXTRAFISCAIS</w:t>
      </w:r>
      <w:r w:rsidRPr="00B34095">
        <w:rPr>
          <w:rFonts w:ascii="Times New Roman" w:eastAsia="Arial Unicode MS" w:hAnsi="Times New Roman"/>
          <w:color w:val="000000"/>
          <w:sz w:val="24"/>
          <w:szCs w:val="24"/>
          <w:lang w:val="en-US" w:eastAsia="pt-BR"/>
        </w:rPr>
        <w:t>.  São os empréstimos públicos tomados pelo Tesouro Nacional.</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w:t>
      </w:r>
      <w:r w:rsidRPr="00B34095">
        <w:rPr>
          <w:rFonts w:ascii="Times New Roman" w:eastAsia="Arial Unicode MS" w:hAnsi="Times New Roman"/>
          <w:bCs/>
          <w:color w:val="000000"/>
          <w:sz w:val="24"/>
          <w:szCs w:val="24"/>
          <w:lang w:val="en-US" w:eastAsia="pt-BR"/>
        </w:rPr>
        <w:t>Os empréstimos são simples entradas de caixa ou ingressos, porque não criam novos valores positivos para o patrimônio público</w:t>
      </w:r>
      <w:r w:rsidRPr="00B34095">
        <w:rPr>
          <w:rFonts w:ascii="Times New Roman" w:eastAsia="Arial Unicode MS" w:hAnsi="Times New Roman"/>
          <w:color w:val="000000"/>
          <w:sz w:val="24"/>
          <w:szCs w:val="24"/>
          <w:lang w:val="en-US" w:eastAsia="pt-BR"/>
        </w:rPr>
        <w:t>: a cada soma, que o ativo do Tesouro recebe, a título de empréstimo, corresponde um lançamento, no passivo, contrabalançando-o.</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w:t>
      </w:r>
      <w:r w:rsidRPr="00B34095">
        <w:rPr>
          <w:rFonts w:ascii="Times New Roman" w:eastAsia="Arial Unicode MS" w:hAnsi="Times New Roman"/>
          <w:bCs/>
          <w:color w:val="000000"/>
          <w:sz w:val="24"/>
          <w:szCs w:val="24"/>
          <w:lang w:val="en-US" w:eastAsia="pt-BR"/>
        </w:rPr>
        <w:t>Não se incluem, pois, os empréstimos entre as receitas, ou, quando muito, são receitas impropriamente ditas</w:t>
      </w:r>
      <w:r w:rsidRPr="00B34095">
        <w:rPr>
          <w:rFonts w:ascii="Times New Roman" w:eastAsia="Arial Unicode MS" w:hAnsi="Times New Roman"/>
          <w:color w:val="000000"/>
          <w:sz w:val="24"/>
          <w:szCs w:val="24"/>
          <w:lang w:val="en-US" w:eastAsia="pt-BR"/>
        </w:rPr>
        <w:t>.  </w:t>
      </w:r>
      <w:r w:rsidRPr="00B34095">
        <w:rPr>
          <w:rFonts w:ascii="Times New Roman" w:eastAsia="Arial Unicode MS" w:hAnsi="Times New Roman"/>
          <w:bCs/>
          <w:color w:val="000000"/>
          <w:sz w:val="24"/>
          <w:szCs w:val="24"/>
          <w:lang w:val="en-US" w:eastAsia="pt-BR"/>
        </w:rPr>
        <w:t>Mas, perderam o caráter de medida extraordinária e ingressam no orçamento fiscal (ao contrário do que ocorria anteriormente – artigo 3.º, da Lei n.º 4.320/64)</w:t>
      </w:r>
      <w:r w:rsidRPr="00B34095">
        <w:rPr>
          <w:rFonts w:ascii="Times New Roman" w:eastAsia="Arial Unicode MS" w:hAnsi="Times New Roman"/>
          <w:color w:val="000000"/>
          <w:sz w:val="24"/>
          <w:szCs w:val="24"/>
          <w:lang w:val="en-US" w:eastAsia="pt-BR"/>
        </w:rPr>
        <w:t>, juntamente com a previsão para o pagamento dos juros e das amortizações, sem que se prejudique o princípio constitucional da exclusividade (....).</w:t>
      </w:r>
    </w:p>
    <w:p w:rsidR="00FF0A1D" w:rsidRPr="00B34095" w:rsidRDefault="00FF0A1D" w:rsidP="00506227">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w:t>
      </w:r>
      <w:r w:rsidR="00506227">
        <w:rPr>
          <w:rFonts w:ascii="Times New Roman" w:eastAsia="Arial Unicode MS" w:hAnsi="Times New Roman"/>
          <w:color w:val="000000"/>
          <w:sz w:val="24"/>
          <w:szCs w:val="24"/>
          <w:lang w:val="en-US" w:eastAsia="pt-BR"/>
        </w:rPr>
        <w:t>O art.</w:t>
      </w:r>
      <w:r w:rsidRPr="00B34095">
        <w:rPr>
          <w:rFonts w:ascii="Times New Roman" w:eastAsia="Arial Unicode MS" w:hAnsi="Times New Roman"/>
          <w:b/>
          <w:bCs/>
          <w:color w:val="000000"/>
          <w:sz w:val="24"/>
          <w:szCs w:val="24"/>
          <w:lang w:val="en-US" w:eastAsia="pt-BR"/>
        </w:rPr>
        <w:t xml:space="preserve"> </w:t>
      </w:r>
      <w:r w:rsidRPr="00506227">
        <w:rPr>
          <w:rFonts w:ascii="Times New Roman" w:eastAsia="Arial Unicode MS" w:hAnsi="Times New Roman"/>
          <w:bCs/>
          <w:color w:val="000000"/>
          <w:sz w:val="24"/>
          <w:szCs w:val="24"/>
          <w:lang w:val="en-US" w:eastAsia="pt-BR"/>
        </w:rPr>
        <w:t>165, § 8.º, da CF</w:t>
      </w:r>
      <w:r w:rsidRPr="00B34095">
        <w:rPr>
          <w:rFonts w:ascii="Times New Roman" w:eastAsia="Arial Unicode MS" w:hAnsi="Times New Roman"/>
          <w:color w:val="000000"/>
          <w:sz w:val="24"/>
          <w:szCs w:val="24"/>
          <w:lang w:val="en-US" w:eastAsia="pt-BR"/>
        </w:rPr>
        <w:t> – tem o objetivo de deixar claro que os empréstimos de curto prazo devam ser saldados com recursos do próprio exercício financeiro ou até a data prevista na lei orçamentária, passando também a ingressar no orçamento, ao contrário, como visto, do que ocorria antes.  O próprio artigo cuida de excepcionar a regra geral.</w:t>
      </w:r>
    </w:p>
    <w:p w:rsidR="00FF0A1D" w:rsidRPr="00B34095" w:rsidRDefault="00FF0A1D" w:rsidP="00506227">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bCs/>
          <w:color w:val="000000"/>
          <w:sz w:val="24"/>
          <w:szCs w:val="24"/>
          <w:lang w:val="en-US" w:eastAsia="pt-BR"/>
        </w:rPr>
        <w:t>Tal dispositivo legal representa o Princípio da Exclusividade Orçamentária, segundo o qual o orçamento não pode conter dispositivo estranho à previsão da receita e à fixação da despesa, vedando-se as chamadas caudas orçamentárias.</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Essa é a tendência universal, diante da crise financeira das últimas décadas.</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lastRenderedPageBreak/>
        <w:t>  </w:t>
      </w:r>
      <w:r w:rsidRPr="00506227">
        <w:rPr>
          <w:rFonts w:ascii="Times New Roman" w:eastAsia="Arial Unicode MS" w:hAnsi="Times New Roman"/>
          <w:bCs/>
          <w:color w:val="000000"/>
          <w:sz w:val="24"/>
          <w:szCs w:val="24"/>
          <w:u w:val="single"/>
          <w:lang w:val="en-US" w:eastAsia="pt-BR"/>
        </w:rPr>
        <w:t>Orçamento</w:t>
      </w:r>
      <w:r w:rsidRPr="00B34095">
        <w:rPr>
          <w:rFonts w:ascii="Times New Roman" w:eastAsia="Arial Unicode MS" w:hAnsi="Times New Roman"/>
          <w:color w:val="000000"/>
          <w:sz w:val="24"/>
          <w:szCs w:val="24"/>
          <w:lang w:val="en-US" w:eastAsia="pt-BR"/>
        </w:rPr>
        <w:t>: é o ato pelo qual o Poder Legislativo </w:t>
      </w:r>
      <w:r w:rsidR="00506227" w:rsidRPr="00506227">
        <w:rPr>
          <w:rFonts w:ascii="Times New Roman" w:eastAsia="Arial Unicode MS" w:hAnsi="Times New Roman"/>
          <w:bCs/>
          <w:color w:val="000000"/>
          <w:sz w:val="24"/>
          <w:szCs w:val="24"/>
          <w:lang w:val="en-US" w:eastAsia="pt-BR"/>
        </w:rPr>
        <w:t>PREVÊ E AUTORIZA</w:t>
      </w:r>
      <w:r w:rsidR="00506227" w:rsidRPr="00B34095">
        <w:rPr>
          <w:rFonts w:ascii="Times New Roman" w:eastAsia="Arial Unicode MS" w:hAnsi="Times New Roman"/>
          <w:color w:val="000000"/>
          <w:sz w:val="24"/>
          <w:szCs w:val="24"/>
          <w:lang w:val="en-US" w:eastAsia="pt-BR"/>
        </w:rPr>
        <w:t> </w:t>
      </w:r>
      <w:r w:rsidRPr="00B34095">
        <w:rPr>
          <w:rFonts w:ascii="Times New Roman" w:eastAsia="Arial Unicode MS" w:hAnsi="Times New Roman"/>
          <w:color w:val="000000"/>
          <w:sz w:val="24"/>
          <w:szCs w:val="24"/>
          <w:lang w:val="en-US" w:eastAsia="pt-BR"/>
        </w:rPr>
        <w:t>ao Poder Executivo, por certo período e em pormenor, as despesas destinadas ao funcionamento dos serviços públicos e outros fins adotados pela política econômica ou geral do país, assim como a arrecadação das receitas já criadas em lei.</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A Constituição Federal prevê, em seu artigo 165, três planejamentos orçamentários (criados por lei complementar - § 9.º):</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xml:space="preserve"> - </w:t>
      </w:r>
      <w:r w:rsidR="00506227">
        <w:rPr>
          <w:rFonts w:ascii="Times New Roman" w:eastAsia="Arial Unicode MS" w:hAnsi="Times New Roman"/>
          <w:color w:val="000000"/>
          <w:sz w:val="24"/>
          <w:szCs w:val="24"/>
          <w:lang w:val="en-US" w:eastAsia="pt-BR"/>
        </w:rPr>
        <w:t>O</w:t>
      </w:r>
      <w:r w:rsidRPr="00B34095">
        <w:rPr>
          <w:rFonts w:ascii="Times New Roman" w:eastAsia="Arial Unicode MS" w:hAnsi="Times New Roman"/>
          <w:color w:val="000000"/>
          <w:sz w:val="24"/>
          <w:szCs w:val="24"/>
          <w:lang w:val="en-US" w:eastAsia="pt-BR"/>
        </w:rPr>
        <w:t> plano plurianual </w:t>
      </w:r>
      <w:r w:rsidRPr="00B34095">
        <w:rPr>
          <w:rFonts w:ascii="Times New Roman" w:eastAsia="Arial Unicode MS" w:hAnsi="Times New Roman"/>
          <w:b/>
          <w:bCs/>
          <w:color w:val="000000"/>
          <w:sz w:val="24"/>
          <w:szCs w:val="24"/>
          <w:lang w:val="en-US" w:eastAsia="pt-BR"/>
        </w:rPr>
        <w:t>(PPA)</w:t>
      </w:r>
      <w:r w:rsidRPr="00B34095">
        <w:rPr>
          <w:rFonts w:ascii="Times New Roman" w:eastAsia="Arial Unicode MS" w:hAnsi="Times New Roman"/>
          <w:color w:val="000000"/>
          <w:sz w:val="24"/>
          <w:szCs w:val="24"/>
          <w:lang w:val="en-US" w:eastAsia="pt-BR"/>
        </w:rPr>
        <w:t xml:space="preserve">; </w:t>
      </w:r>
      <w:r w:rsidR="00506227">
        <w:rPr>
          <w:rFonts w:ascii="Times New Roman" w:eastAsia="Arial Unicode MS" w:hAnsi="Times New Roman"/>
          <w:color w:val="000000"/>
          <w:sz w:val="24"/>
          <w:szCs w:val="24"/>
          <w:lang w:val="en-US" w:eastAsia="pt-BR"/>
        </w:rPr>
        <w:t>A</w:t>
      </w:r>
      <w:r w:rsidRPr="00B34095">
        <w:rPr>
          <w:rFonts w:ascii="Times New Roman" w:eastAsia="Arial Unicode MS" w:hAnsi="Times New Roman"/>
          <w:color w:val="000000"/>
          <w:sz w:val="24"/>
          <w:szCs w:val="24"/>
          <w:lang w:val="en-US" w:eastAsia="pt-BR"/>
        </w:rPr>
        <w:t>s diretrizes orçamentárias </w:t>
      </w:r>
      <w:r w:rsidRPr="00B34095">
        <w:rPr>
          <w:rFonts w:ascii="Times New Roman" w:eastAsia="Arial Unicode MS" w:hAnsi="Times New Roman"/>
          <w:b/>
          <w:bCs/>
          <w:color w:val="000000"/>
          <w:sz w:val="24"/>
          <w:szCs w:val="24"/>
          <w:lang w:val="en-US" w:eastAsia="pt-BR"/>
        </w:rPr>
        <w:t>(LDO)</w:t>
      </w:r>
      <w:r w:rsidRPr="00B34095">
        <w:rPr>
          <w:rFonts w:ascii="Times New Roman" w:eastAsia="Arial Unicode MS" w:hAnsi="Times New Roman"/>
          <w:color w:val="000000"/>
          <w:sz w:val="24"/>
          <w:szCs w:val="24"/>
          <w:lang w:val="en-US" w:eastAsia="pt-BR"/>
        </w:rPr>
        <w:t xml:space="preserve">; </w:t>
      </w:r>
      <w:r w:rsidR="00506227">
        <w:rPr>
          <w:rFonts w:ascii="Times New Roman" w:eastAsia="Arial Unicode MS" w:hAnsi="Times New Roman"/>
          <w:color w:val="000000"/>
          <w:sz w:val="24"/>
          <w:szCs w:val="24"/>
          <w:lang w:val="en-US" w:eastAsia="pt-BR"/>
        </w:rPr>
        <w:t>O</w:t>
      </w:r>
      <w:r w:rsidRPr="00B34095">
        <w:rPr>
          <w:rFonts w:ascii="Times New Roman" w:eastAsia="Arial Unicode MS" w:hAnsi="Times New Roman"/>
          <w:color w:val="000000"/>
          <w:sz w:val="24"/>
          <w:szCs w:val="24"/>
          <w:lang w:val="en-US" w:eastAsia="pt-BR"/>
        </w:rPr>
        <w:t xml:space="preserve"> orçamento anual </w:t>
      </w:r>
      <w:r w:rsidRPr="00B34095">
        <w:rPr>
          <w:rFonts w:ascii="Times New Roman" w:eastAsia="Arial Unicode MS" w:hAnsi="Times New Roman"/>
          <w:b/>
          <w:bCs/>
          <w:color w:val="000000"/>
          <w:sz w:val="24"/>
          <w:szCs w:val="24"/>
          <w:lang w:val="en-US" w:eastAsia="pt-BR"/>
        </w:rPr>
        <w:t>(LOA)</w:t>
      </w:r>
      <w:r w:rsidRPr="00B34095">
        <w:rPr>
          <w:rFonts w:ascii="Times New Roman" w:eastAsia="Arial Unicode MS" w:hAnsi="Times New Roman"/>
          <w:color w:val="000000"/>
          <w:sz w:val="24"/>
          <w:szCs w:val="24"/>
          <w:lang w:val="en-US" w:eastAsia="pt-BR"/>
        </w:rPr>
        <w:t>;</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506227">
        <w:rPr>
          <w:rFonts w:ascii="Times New Roman" w:eastAsia="Arial Unicode MS" w:hAnsi="Times New Roman"/>
          <w:color w:val="000000"/>
          <w:sz w:val="24"/>
          <w:szCs w:val="24"/>
          <w:lang w:val="en-US" w:eastAsia="pt-BR"/>
        </w:rPr>
        <w:t> </w:t>
      </w:r>
      <w:r w:rsidRPr="00506227">
        <w:rPr>
          <w:rFonts w:ascii="Times New Roman" w:eastAsia="Arial Unicode MS" w:hAnsi="Times New Roman"/>
          <w:bCs/>
          <w:color w:val="000000"/>
          <w:sz w:val="24"/>
          <w:szCs w:val="24"/>
          <w:u w:val="single"/>
          <w:lang w:val="en-US" w:eastAsia="pt-BR"/>
        </w:rPr>
        <w:t>O plano plurianual (PPA)</w:t>
      </w:r>
      <w:r w:rsidRPr="00B34095">
        <w:rPr>
          <w:rFonts w:ascii="Times New Roman" w:eastAsia="Arial Unicode MS" w:hAnsi="Times New Roman"/>
          <w:b/>
          <w:bCs/>
          <w:color w:val="000000"/>
          <w:sz w:val="24"/>
          <w:szCs w:val="24"/>
          <w:lang w:val="en-US" w:eastAsia="pt-BR"/>
        </w:rPr>
        <w:t>: </w:t>
      </w:r>
      <w:r w:rsidRPr="00B34095">
        <w:rPr>
          <w:rFonts w:ascii="Times New Roman" w:eastAsia="Arial Unicode MS" w:hAnsi="Times New Roman"/>
          <w:color w:val="000000"/>
          <w:sz w:val="24"/>
          <w:szCs w:val="24"/>
          <w:lang w:val="en-US" w:eastAsia="pt-BR"/>
        </w:rPr>
        <w:t>tem por objetivo estabelecer os programas e as metas governamentais de longo prazo, </w:t>
      </w:r>
      <w:r w:rsidRPr="00B34095">
        <w:rPr>
          <w:rFonts w:ascii="Times New Roman" w:eastAsia="Arial Unicode MS" w:hAnsi="Times New Roman"/>
          <w:bCs/>
          <w:color w:val="000000"/>
          <w:sz w:val="24"/>
          <w:szCs w:val="24"/>
          <w:lang w:val="en-US" w:eastAsia="pt-BR"/>
        </w:rPr>
        <w:t>normalmente por um período de quatro anos</w:t>
      </w:r>
      <w:r w:rsidRPr="00B34095">
        <w:rPr>
          <w:rFonts w:ascii="Times New Roman" w:eastAsia="Arial Unicode MS" w:hAnsi="Times New Roman"/>
          <w:color w:val="000000"/>
          <w:sz w:val="24"/>
          <w:szCs w:val="24"/>
          <w:lang w:val="en-US" w:eastAsia="pt-BR"/>
        </w:rPr>
        <w:t>.  É planejamento conjuntural para a promoção do desenvolvimento econômico, do equilíbrio entre as diversas regiões do País e da estabilidade econômica. </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bCs/>
          <w:color w:val="000000"/>
          <w:sz w:val="24"/>
          <w:szCs w:val="24"/>
          <w:lang w:val="en-US" w:eastAsia="pt-BR"/>
        </w:rPr>
        <w:t>É lei formal, dependendo do orçamento anual para que possa ter eficácia quanto à realização das despesas</w:t>
      </w:r>
      <w:r w:rsidRPr="00B34095">
        <w:rPr>
          <w:rFonts w:ascii="Times New Roman" w:eastAsia="Arial Unicode MS" w:hAnsi="Times New Roman"/>
          <w:color w:val="000000"/>
          <w:sz w:val="24"/>
          <w:szCs w:val="24"/>
          <w:lang w:val="en-US" w:eastAsia="pt-BR"/>
        </w:rPr>
        <w:t>.  Configura </w:t>
      </w:r>
      <w:r w:rsidRPr="00B34095">
        <w:rPr>
          <w:rFonts w:ascii="Times New Roman" w:eastAsia="Arial Unicode MS" w:hAnsi="Times New Roman"/>
          <w:bCs/>
          <w:color w:val="000000"/>
          <w:sz w:val="24"/>
          <w:szCs w:val="24"/>
          <w:lang w:val="en-US" w:eastAsia="pt-BR"/>
        </w:rPr>
        <w:t>mera programação</w:t>
      </w:r>
      <w:r w:rsidRPr="00B34095">
        <w:rPr>
          <w:rFonts w:ascii="Times New Roman" w:eastAsia="Arial Unicode MS" w:hAnsi="Times New Roman"/>
          <w:color w:val="000000"/>
          <w:sz w:val="24"/>
          <w:szCs w:val="24"/>
          <w:lang w:val="en-US" w:eastAsia="pt-BR"/>
        </w:rPr>
        <w:t> ou </w:t>
      </w:r>
      <w:r w:rsidRPr="00B34095">
        <w:rPr>
          <w:rFonts w:ascii="Times New Roman" w:eastAsia="Arial Unicode MS" w:hAnsi="Times New Roman"/>
          <w:bCs/>
          <w:color w:val="000000"/>
          <w:sz w:val="24"/>
          <w:szCs w:val="24"/>
          <w:lang w:val="en-US" w:eastAsia="pt-BR"/>
        </w:rPr>
        <w:t>orientação</w:t>
      </w:r>
      <w:r w:rsidRPr="00B34095">
        <w:rPr>
          <w:rFonts w:ascii="Times New Roman" w:eastAsia="Arial Unicode MS" w:hAnsi="Times New Roman"/>
          <w:color w:val="000000"/>
          <w:sz w:val="24"/>
          <w:szCs w:val="24"/>
          <w:lang w:val="en-US" w:eastAsia="pt-BR"/>
        </w:rPr>
        <w:t>, que deve ser respeitada pelo Executivo na execução dos orçamentos anuais, mas </w:t>
      </w:r>
      <w:r w:rsidRPr="00B34095">
        <w:rPr>
          <w:rFonts w:ascii="Times New Roman" w:eastAsia="Arial Unicode MS" w:hAnsi="Times New Roman"/>
          <w:bCs/>
          <w:color w:val="000000"/>
          <w:sz w:val="24"/>
          <w:szCs w:val="24"/>
          <w:lang w:val="en-US" w:eastAsia="pt-BR"/>
        </w:rPr>
        <w:t>que não vincula o Legislativo na feitura das leis orçamentárias</w:t>
      </w:r>
      <w:r w:rsidRPr="00B34095">
        <w:rPr>
          <w:rFonts w:ascii="Times New Roman" w:eastAsia="Arial Unicode MS" w:hAnsi="Times New Roman"/>
          <w:color w:val="000000"/>
          <w:sz w:val="24"/>
          <w:szCs w:val="24"/>
          <w:lang w:val="en-US" w:eastAsia="pt-BR"/>
        </w:rPr>
        <w:t>.</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Nenhum investimento cuja execução ultrapasse um exercício financeiro poderá ser iniciado sem prévia inclusão no plano plurianual, ou sem lei que autorize a inclusão (art. 167, § 1.º, CF).</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506227">
        <w:rPr>
          <w:rFonts w:ascii="Times New Roman" w:eastAsia="Arial Unicode MS" w:hAnsi="Times New Roman"/>
          <w:color w:val="000000"/>
          <w:sz w:val="24"/>
          <w:szCs w:val="24"/>
          <w:lang w:val="en-US" w:eastAsia="pt-BR"/>
        </w:rPr>
        <w:t> </w:t>
      </w:r>
      <w:r w:rsidRPr="00506227">
        <w:rPr>
          <w:rFonts w:ascii="Times New Roman" w:eastAsia="Arial Unicode MS" w:hAnsi="Times New Roman"/>
          <w:bCs/>
          <w:color w:val="000000"/>
          <w:sz w:val="24"/>
          <w:szCs w:val="24"/>
          <w:u w:val="single"/>
          <w:lang w:val="en-US" w:eastAsia="pt-BR"/>
        </w:rPr>
        <w:t>As diretrizes orçamentárias (LDO)</w:t>
      </w:r>
      <w:r w:rsidRPr="00B34095">
        <w:rPr>
          <w:rFonts w:ascii="Times New Roman" w:eastAsia="Arial Unicode MS" w:hAnsi="Times New Roman"/>
          <w:color w:val="000000"/>
          <w:sz w:val="24"/>
          <w:szCs w:val="24"/>
          <w:lang w:val="en-US" w:eastAsia="pt-BR"/>
        </w:rPr>
        <w:t>: art. 165, § 2.º, da CF.  A atual lei (LDO) é a Lei n.º 10.934/04.</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Da mesma forma que o plano plurianual, não vincula o Legislativo quanto à elaboração da lei orçamentária, nem o obriga, se contiver dispositivos sobre alterações da lei tributária.  Não sendo lei material, não revoga nem retira a eficácia das leis tributárias ou das que concedem incentivos.</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É, em suma, um plano prévio, fundado em considerações econômicas e sociais, para a ulterior elaboração da proposta orçamentária do Executivo, do Legislativo, do Judiciário (art. 99, § 1.º, CF) e do Ministério Público (art. 127, § 3.º).</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lastRenderedPageBreak/>
        <w:t>  </w:t>
      </w:r>
      <w:r w:rsidRPr="00506227">
        <w:rPr>
          <w:rFonts w:ascii="Times New Roman" w:eastAsia="Arial Unicode MS" w:hAnsi="Times New Roman"/>
          <w:bCs/>
          <w:color w:val="000000"/>
          <w:sz w:val="24"/>
          <w:szCs w:val="24"/>
          <w:u w:val="single"/>
          <w:lang w:val="en-US" w:eastAsia="pt-BR"/>
        </w:rPr>
        <w:t>O orçamento anual (LOA)</w:t>
      </w:r>
      <w:r w:rsidRPr="00B34095">
        <w:rPr>
          <w:rFonts w:ascii="Times New Roman" w:eastAsia="Arial Unicode MS" w:hAnsi="Times New Roman"/>
          <w:color w:val="000000"/>
          <w:sz w:val="24"/>
          <w:szCs w:val="24"/>
          <w:lang w:val="en-US" w:eastAsia="pt-BR"/>
        </w:rPr>
        <w:t>: compreende o orçamento fiscal, o de investimentos das empresas estatais e o da seguridade social.  Em decorrência do </w:t>
      </w:r>
      <w:r w:rsidRPr="00B34095">
        <w:rPr>
          <w:rFonts w:ascii="Times New Roman" w:eastAsia="Arial Unicode MS" w:hAnsi="Times New Roman"/>
          <w:bCs/>
          <w:color w:val="000000"/>
          <w:sz w:val="24"/>
          <w:szCs w:val="24"/>
          <w:lang w:val="en-US" w:eastAsia="pt-BR"/>
        </w:rPr>
        <w:t>Princípio Constitucional da Unidade Orçamentária</w:t>
      </w:r>
      <w:r w:rsidRPr="00B34095">
        <w:rPr>
          <w:rFonts w:ascii="Times New Roman" w:eastAsia="Arial Unicode MS" w:hAnsi="Times New Roman"/>
          <w:color w:val="000000"/>
          <w:sz w:val="24"/>
          <w:szCs w:val="24"/>
          <w:lang w:val="en-US" w:eastAsia="pt-BR"/>
        </w:rPr>
        <w:t>, o orçamento é uno, embora possa aparecer em três documentos diferentes, mas que se harmonizam e se integram finalisticamente.</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Assim, o orçamento fiscal contém todas as receitas e despesas da União, abrangendo os poderes Legislativo, Executivo e Judiciário, bem como os fundos, órgãos e entidades da administração direta e indireta.</w:t>
      </w:r>
    </w:p>
    <w:p w:rsidR="00FF0A1D" w:rsidRPr="00B34095" w:rsidRDefault="00FF0A1D" w:rsidP="00FF0A1D">
      <w:pPr>
        <w:spacing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color w:val="000000"/>
          <w:sz w:val="24"/>
          <w:szCs w:val="24"/>
          <w:lang w:val="en-US" w:eastAsia="pt-BR"/>
        </w:rPr>
        <w:t xml:space="preserve"> A Lei Orçamentária disciplina todas as ações do governo federal. Nenhuma despesa pública </w:t>
      </w:r>
      <w:r w:rsidRPr="00B34095">
        <w:rPr>
          <w:rFonts w:ascii="Times New Roman" w:eastAsia="Arial Unicode MS" w:hAnsi="Times New Roman"/>
          <w:bCs/>
          <w:color w:val="000000"/>
          <w:sz w:val="24"/>
          <w:szCs w:val="24"/>
          <w:lang w:val="en-US" w:eastAsia="pt-BR"/>
        </w:rPr>
        <w:t>O governo define no Projeto de Lei Orçamentária Anual, as prioridades contidas no PPA e as metas que deverão ser atingidas naquele ano</w:t>
      </w:r>
      <w:r w:rsidRPr="00B34095">
        <w:rPr>
          <w:rFonts w:ascii="Times New Roman" w:eastAsia="Arial Unicode MS" w:hAnsi="Times New Roman"/>
          <w:color w:val="000000"/>
          <w:sz w:val="24"/>
          <w:szCs w:val="24"/>
          <w:lang w:val="en-US" w:eastAsia="pt-BR"/>
        </w:rPr>
        <w:t xml:space="preserve"> pode ser executada fora do Orçamento, mas nem tudo é feito pelo governo federal. As ações dos governos estaduais e municipais devem estar registradas nas leis orçamentárias dos Estados e municípios.</w:t>
      </w:r>
    </w:p>
    <w:p w:rsidR="00FF0A1D" w:rsidRPr="00B34095" w:rsidRDefault="00FF0A1D" w:rsidP="00FF0A1D">
      <w:pPr>
        <w:spacing w:before="80"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bCs/>
          <w:color w:val="000000"/>
          <w:sz w:val="24"/>
          <w:szCs w:val="24"/>
          <w:lang w:val="en-US" w:eastAsia="pt-BR"/>
        </w:rPr>
        <w:t>O orçamento brasileiro tem um alto grau de vinculações</w:t>
      </w:r>
      <w:r w:rsidRPr="00B34095">
        <w:rPr>
          <w:rFonts w:ascii="Times New Roman" w:eastAsia="Arial Unicode MS" w:hAnsi="Times New Roman"/>
          <w:color w:val="000000"/>
          <w:sz w:val="24"/>
          <w:szCs w:val="24"/>
          <w:lang w:val="en-US" w:eastAsia="pt-BR"/>
        </w:rPr>
        <w:t> – transferências constitucionais para Estados e Municípios, manutenção do ensino, seguridade social, receitas próprias de entidades, etc., </w:t>
      </w:r>
      <w:r w:rsidRPr="00B34095">
        <w:rPr>
          <w:rFonts w:ascii="Times New Roman" w:eastAsia="Arial Unicode MS" w:hAnsi="Times New Roman"/>
          <w:bCs/>
          <w:color w:val="000000"/>
          <w:sz w:val="24"/>
          <w:szCs w:val="24"/>
          <w:lang w:val="en-US" w:eastAsia="pt-BR"/>
        </w:rPr>
        <w:t>que terminam tornando o processo orçamentário extremamente rígido</w:t>
      </w:r>
      <w:r w:rsidRPr="00B34095">
        <w:rPr>
          <w:rFonts w:ascii="Times New Roman" w:eastAsia="Arial Unicode MS" w:hAnsi="Times New Roman"/>
          <w:color w:val="000000"/>
          <w:sz w:val="24"/>
          <w:szCs w:val="24"/>
          <w:lang w:val="en-US" w:eastAsia="pt-BR"/>
        </w:rPr>
        <w:t>. Esse excesso de vinculações e carimbos ao Orçamento levou o governo federal a propor a </w:t>
      </w:r>
      <w:r w:rsidRPr="00B34095">
        <w:rPr>
          <w:rFonts w:ascii="Times New Roman" w:eastAsia="Arial Unicode MS" w:hAnsi="Times New Roman"/>
          <w:bCs/>
          <w:color w:val="000000"/>
          <w:sz w:val="24"/>
          <w:szCs w:val="24"/>
          <w:lang w:val="en-US" w:eastAsia="pt-BR"/>
        </w:rPr>
        <w:t>DRU – Desvinculação de Recursos da União</w:t>
      </w:r>
      <w:r w:rsidRPr="00B34095">
        <w:rPr>
          <w:rFonts w:ascii="Times New Roman" w:eastAsia="Arial Unicode MS" w:hAnsi="Times New Roman"/>
          <w:color w:val="000000"/>
          <w:sz w:val="24"/>
          <w:szCs w:val="24"/>
          <w:lang w:val="en-US" w:eastAsia="pt-BR"/>
        </w:rPr>
        <w:t>, através de emenda constitucional, o que irá trazer maior flexibilidade à execução orçamentária.</w:t>
      </w:r>
    </w:p>
    <w:p w:rsidR="00FF0A1D" w:rsidRPr="00B34095" w:rsidRDefault="00FF0A1D" w:rsidP="00FF0A1D">
      <w:pPr>
        <w:spacing w:before="80" w:after="0" w:line="360" w:lineRule="auto"/>
        <w:ind w:firstLine="567"/>
        <w:jc w:val="both"/>
        <w:rPr>
          <w:rFonts w:ascii="Times New Roman" w:eastAsia="Arial Unicode MS" w:hAnsi="Times New Roman"/>
          <w:color w:val="000000"/>
          <w:sz w:val="24"/>
          <w:szCs w:val="24"/>
          <w:lang w:eastAsia="pt-BR"/>
        </w:rPr>
      </w:pPr>
      <w:r w:rsidRPr="00B34095">
        <w:rPr>
          <w:rFonts w:ascii="Times New Roman" w:eastAsia="Arial Unicode MS" w:hAnsi="Times New Roman"/>
          <w:b/>
          <w:bCs/>
          <w:color w:val="000000"/>
          <w:sz w:val="24"/>
          <w:szCs w:val="24"/>
          <w:u w:val="single"/>
          <w:lang w:val="en-US" w:eastAsia="pt-BR"/>
        </w:rPr>
        <w:t>DRU</w:t>
      </w:r>
      <w:r w:rsidRPr="00B34095">
        <w:rPr>
          <w:rFonts w:ascii="Times New Roman" w:eastAsia="Arial Unicode MS" w:hAnsi="Times New Roman"/>
          <w:color w:val="000000"/>
          <w:sz w:val="24"/>
          <w:szCs w:val="24"/>
          <w:lang w:val="en-US" w:eastAsia="pt-BR"/>
        </w:rPr>
        <w:t> – criada por meio de emenda constitucional em razão do alto endividamento da União para suprir gastos em determinadas áreas orçamentárias, mesmo tendo recursos em outros itens orçamentários, que não poderiam ser utilizados.  </w:t>
      </w:r>
      <w:r w:rsidRPr="00B34095">
        <w:rPr>
          <w:rFonts w:ascii="Times New Roman" w:eastAsia="Arial Unicode MS" w:hAnsi="Times New Roman"/>
          <w:bCs/>
          <w:color w:val="000000"/>
          <w:sz w:val="24"/>
          <w:szCs w:val="24"/>
          <w:lang w:val="en-US" w:eastAsia="pt-BR"/>
        </w:rPr>
        <w:t>Autoriza a desvinculação de 20 % de todos os impostos e contribuições federais, formando uma fonte de recursos livres de vinculações</w:t>
      </w:r>
      <w:r w:rsidRPr="00B34095">
        <w:rPr>
          <w:rFonts w:ascii="Times New Roman" w:eastAsia="Arial Unicode MS" w:hAnsi="Times New Roman"/>
          <w:color w:val="000000"/>
          <w:sz w:val="24"/>
          <w:szCs w:val="24"/>
          <w:lang w:val="en-US" w:eastAsia="pt-BR"/>
        </w:rPr>
        <w:t>.</w:t>
      </w:r>
    </w:p>
    <w:p w:rsidR="0096715B" w:rsidRDefault="0096715B" w:rsidP="00FF0A1D">
      <w:pPr>
        <w:spacing w:line="360" w:lineRule="auto"/>
        <w:jc w:val="both"/>
        <w:rPr>
          <w:rFonts w:ascii="Times New Roman" w:hAnsi="Times New Roman"/>
          <w:b/>
          <w:bCs/>
          <w:color w:val="000000" w:themeColor="text1"/>
          <w:sz w:val="24"/>
          <w:szCs w:val="24"/>
          <w:shd w:val="clear" w:color="auto" w:fill="FFFFFF"/>
        </w:rPr>
      </w:pPr>
    </w:p>
    <w:p w:rsidR="004F7159" w:rsidRDefault="004F7159" w:rsidP="00FF0A1D">
      <w:pPr>
        <w:spacing w:line="360" w:lineRule="auto"/>
        <w:jc w:val="both"/>
        <w:rPr>
          <w:rFonts w:ascii="Times New Roman" w:hAnsi="Times New Roman"/>
          <w:b/>
          <w:bCs/>
          <w:color w:val="000000" w:themeColor="text1"/>
          <w:sz w:val="24"/>
          <w:szCs w:val="24"/>
          <w:shd w:val="clear" w:color="auto" w:fill="FFFFFF"/>
        </w:rPr>
      </w:pPr>
    </w:p>
    <w:p w:rsidR="00FF0A1D" w:rsidRDefault="00FF0A1D" w:rsidP="00FF0A1D">
      <w:pPr>
        <w:spacing w:line="360" w:lineRule="auto"/>
        <w:jc w:val="both"/>
        <w:rPr>
          <w:rFonts w:ascii="Times New Roman" w:hAnsi="Times New Roman"/>
          <w:b/>
          <w:bCs/>
          <w:color w:val="000000" w:themeColor="text1"/>
          <w:sz w:val="24"/>
          <w:szCs w:val="24"/>
          <w:shd w:val="clear" w:color="auto" w:fill="FFFFFF"/>
        </w:rPr>
      </w:pPr>
      <w:r w:rsidRPr="007C6DCA">
        <w:rPr>
          <w:rFonts w:ascii="Times New Roman" w:hAnsi="Times New Roman"/>
          <w:b/>
          <w:bCs/>
          <w:color w:val="000000" w:themeColor="text1"/>
          <w:sz w:val="24"/>
          <w:szCs w:val="24"/>
          <w:shd w:val="clear" w:color="auto" w:fill="FFFFFF"/>
        </w:rPr>
        <w:t>CONCLUSÃO</w:t>
      </w:r>
    </w:p>
    <w:p w:rsidR="004F7159" w:rsidRDefault="004F7159" w:rsidP="00FF0A1D">
      <w:pPr>
        <w:spacing w:line="360" w:lineRule="auto"/>
        <w:jc w:val="both"/>
        <w:rPr>
          <w:rFonts w:ascii="Times New Roman" w:hAnsi="Times New Roman"/>
          <w:b/>
          <w:bCs/>
          <w:color w:val="000000" w:themeColor="text1"/>
          <w:sz w:val="24"/>
          <w:szCs w:val="24"/>
          <w:shd w:val="clear" w:color="auto" w:fill="FFFFFF"/>
        </w:rPr>
      </w:pPr>
    </w:p>
    <w:p w:rsidR="00FF0A1D" w:rsidRDefault="0096715B" w:rsidP="00F839BA">
      <w:pPr>
        <w:spacing w:after="0" w:line="360" w:lineRule="auto"/>
        <w:ind w:firstLine="567"/>
        <w:jc w:val="both"/>
        <w:rPr>
          <w:rFonts w:ascii="Times New Roman" w:eastAsia="Arial Unicode MS" w:hAnsi="Times New Roman"/>
          <w:sz w:val="24"/>
          <w:szCs w:val="24"/>
        </w:rPr>
      </w:pPr>
      <w:r>
        <w:rPr>
          <w:rFonts w:ascii="Times New Roman" w:hAnsi="Times New Roman"/>
          <w:color w:val="000000" w:themeColor="text1"/>
          <w:sz w:val="24"/>
          <w:szCs w:val="24"/>
          <w:shd w:val="clear" w:color="auto" w:fill="FFFFFF"/>
        </w:rPr>
        <w:lastRenderedPageBreak/>
        <w:t xml:space="preserve">No tanger a cerca do tema: </w:t>
      </w:r>
      <w:r>
        <w:rPr>
          <w:rFonts w:ascii="Times New Roman" w:eastAsia="Arial Unicode MS" w:hAnsi="Times New Roman"/>
          <w:sz w:val="24"/>
          <w:szCs w:val="24"/>
        </w:rPr>
        <w:t>A</w:t>
      </w:r>
      <w:r w:rsidRPr="0096715B">
        <w:rPr>
          <w:rFonts w:ascii="Times New Roman" w:eastAsia="Arial Unicode MS" w:hAnsi="Times New Roman"/>
          <w:sz w:val="24"/>
          <w:szCs w:val="24"/>
        </w:rPr>
        <w:t>tividade financeira do estado e receitas públicas</w:t>
      </w:r>
      <w:r>
        <w:rPr>
          <w:rFonts w:ascii="Times New Roman" w:eastAsia="Arial Unicode MS" w:hAnsi="Times New Roman"/>
          <w:sz w:val="24"/>
          <w:szCs w:val="24"/>
        </w:rPr>
        <w:t xml:space="preserve">, buscou demostrar a importância do estudo, dentre outras atividades estatais tendo como principal relevância </w:t>
      </w:r>
      <w:r w:rsidR="00F839BA">
        <w:rPr>
          <w:rFonts w:ascii="Times New Roman" w:eastAsia="Arial Unicode MS" w:hAnsi="Times New Roman"/>
          <w:sz w:val="24"/>
          <w:szCs w:val="24"/>
        </w:rPr>
        <w:t>a Atividade Financeira e receitas Públicas.</w:t>
      </w:r>
    </w:p>
    <w:p w:rsidR="003B0C05" w:rsidRPr="003B0C05" w:rsidRDefault="00F839BA" w:rsidP="003B0C05">
      <w:pPr>
        <w:spacing w:after="0" w:line="360" w:lineRule="auto"/>
        <w:ind w:firstLine="567"/>
        <w:jc w:val="both"/>
        <w:rPr>
          <w:rFonts w:ascii="Times New Roman" w:hAnsi="Times New Roman"/>
          <w:sz w:val="24"/>
          <w:szCs w:val="24"/>
        </w:rPr>
      </w:pPr>
      <w:r>
        <w:rPr>
          <w:rFonts w:ascii="Times New Roman" w:eastAsia="Arial Unicode MS" w:hAnsi="Times New Roman"/>
          <w:sz w:val="24"/>
          <w:szCs w:val="24"/>
        </w:rPr>
        <w:t>As atividades financeiras do estado constituem na obtenção de recursos financeiros para cumprir suas obrigações atraves das receias públicas, na utilização dos recursos para suprir suas atribuições, despesas públicas e enfim o roçamento o qual faz previsão  de todas as suas despesas. Através das tributações o estado exerce seu poder de império, pois o dinheiro que o Estado precisa para os devidos cumprimentos de suas obrigações são coatvamente subtraidos do patrimônio de particulares.</w:t>
      </w:r>
      <w:r w:rsidR="003B0C05">
        <w:rPr>
          <w:rFonts w:ascii="Times New Roman" w:eastAsia="Arial Unicode MS" w:hAnsi="Times New Roman"/>
          <w:sz w:val="24"/>
          <w:szCs w:val="24"/>
        </w:rPr>
        <w:t xml:space="preserve"> </w:t>
      </w:r>
      <w:bookmarkStart w:id="0" w:name="_GoBack"/>
      <w:bookmarkEnd w:id="0"/>
      <w:r w:rsidR="003B0C05" w:rsidRPr="003B0C05">
        <w:rPr>
          <w:rFonts w:ascii="Times New Roman" w:hAnsi="Times New Roman"/>
          <w:sz w:val="24"/>
          <w:szCs w:val="24"/>
        </w:rPr>
        <w:t>O caráter intervencionista do Estado traduz-se na instituição de tributos com finalidade extrafiscal, além da nova visão de personalização do imposto, levando-se em conta a capacidade contributiva dos cidadãos.</w:t>
      </w:r>
    </w:p>
    <w:p w:rsidR="00F839BA" w:rsidRDefault="00F839BA" w:rsidP="00F839BA">
      <w:pPr>
        <w:spacing w:after="0" w:line="360" w:lineRule="auto"/>
        <w:ind w:firstLine="567"/>
        <w:jc w:val="both"/>
        <w:rPr>
          <w:rFonts w:ascii="Times New Roman" w:eastAsia="Arial Unicode MS" w:hAnsi="Times New Roman"/>
          <w:sz w:val="24"/>
          <w:szCs w:val="24"/>
        </w:rPr>
      </w:pPr>
      <w:r>
        <w:rPr>
          <w:rFonts w:ascii="Times New Roman" w:eastAsia="Arial Unicode MS" w:hAnsi="Times New Roman"/>
          <w:sz w:val="24"/>
          <w:szCs w:val="24"/>
        </w:rPr>
        <w:t xml:space="preserve">A tributação é a maior fonte de receias públicas, porém não é a única fonte, sendo assim a tributação não pode prevalecer sobre a atividade financeira exercida pelo Estado </w:t>
      </w:r>
      <w:r w:rsidR="00C82246">
        <w:rPr>
          <w:rFonts w:ascii="Times New Roman" w:eastAsia="Arial Unicode MS" w:hAnsi="Times New Roman"/>
          <w:sz w:val="24"/>
          <w:szCs w:val="24"/>
        </w:rPr>
        <w:t>em seu devido cumprimento para com suas finalidades.</w:t>
      </w:r>
    </w:p>
    <w:p w:rsidR="004F7159" w:rsidRDefault="004F7159" w:rsidP="00F839BA">
      <w:pPr>
        <w:spacing w:after="0" w:line="360" w:lineRule="auto"/>
        <w:ind w:firstLine="567"/>
        <w:jc w:val="both"/>
        <w:rPr>
          <w:rFonts w:ascii="Times New Roman" w:eastAsia="Arial Unicode MS" w:hAnsi="Times New Roman"/>
          <w:sz w:val="24"/>
          <w:szCs w:val="24"/>
        </w:rPr>
      </w:pPr>
    </w:p>
    <w:p w:rsidR="00FF0A1D" w:rsidRDefault="00FF0A1D" w:rsidP="00FF0A1D">
      <w:pPr>
        <w:pStyle w:val="NormalWeb"/>
        <w:shd w:val="clear" w:color="auto" w:fill="FFFFFF"/>
        <w:spacing w:after="0" w:line="360" w:lineRule="auto"/>
        <w:jc w:val="both"/>
        <w:rPr>
          <w:b/>
        </w:rPr>
      </w:pPr>
      <w:r>
        <w:rPr>
          <w:b/>
        </w:rPr>
        <w:t>RE</w:t>
      </w:r>
      <w:r w:rsidRPr="00B75D80">
        <w:rPr>
          <w:b/>
        </w:rPr>
        <w:t>FERÊNCIAS BIBLIOGR</w:t>
      </w:r>
      <w:r w:rsidR="00C82246">
        <w:rPr>
          <w:b/>
        </w:rPr>
        <w:t>Á</w:t>
      </w:r>
      <w:r w:rsidRPr="00B75D80">
        <w:rPr>
          <w:b/>
        </w:rPr>
        <w:t xml:space="preserve">FICAS </w:t>
      </w:r>
    </w:p>
    <w:p w:rsidR="004F7159" w:rsidRDefault="004F7159" w:rsidP="00FF0A1D">
      <w:pPr>
        <w:pStyle w:val="NormalWeb"/>
        <w:shd w:val="clear" w:color="auto" w:fill="FFFFFF"/>
        <w:spacing w:after="0" w:line="360" w:lineRule="auto"/>
        <w:jc w:val="both"/>
        <w:rPr>
          <w:b/>
        </w:rPr>
      </w:pPr>
    </w:p>
    <w:p w:rsidR="004F7159" w:rsidRDefault="004F7159" w:rsidP="004F7159">
      <w:pPr>
        <w:shd w:val="clear" w:color="auto" w:fill="FFFFFF"/>
        <w:spacing w:after="0" w:line="360" w:lineRule="auto"/>
        <w:jc w:val="both"/>
        <w:rPr>
          <w:rFonts w:ascii="Times New Roman" w:eastAsia="Times New Roman" w:hAnsi="Times New Roman"/>
          <w:noProof w:val="0"/>
          <w:color w:val="333333"/>
          <w:sz w:val="24"/>
          <w:szCs w:val="24"/>
          <w:lang w:eastAsia="pt-BR"/>
        </w:rPr>
      </w:pPr>
      <w:r w:rsidRPr="004F7159">
        <w:rPr>
          <w:rFonts w:ascii="Times New Roman" w:eastAsia="Times New Roman" w:hAnsi="Times New Roman"/>
          <w:noProof w:val="0"/>
          <w:color w:val="333333"/>
          <w:sz w:val="24"/>
          <w:szCs w:val="24"/>
          <w:lang w:eastAsia="pt-BR"/>
        </w:rPr>
        <w:t>ALEXANDRE, Ricardo. </w:t>
      </w:r>
      <w:r w:rsidRPr="004F7159">
        <w:rPr>
          <w:rFonts w:ascii="Times New Roman" w:eastAsia="Times New Roman" w:hAnsi="Times New Roman"/>
          <w:b/>
          <w:bCs/>
          <w:noProof w:val="0"/>
          <w:color w:val="333333"/>
          <w:sz w:val="24"/>
          <w:szCs w:val="24"/>
          <w:lang w:eastAsia="pt-BR"/>
        </w:rPr>
        <w:t>Direito tributário esquematizado.</w:t>
      </w:r>
      <w:r w:rsidRPr="004F7159">
        <w:rPr>
          <w:rFonts w:ascii="Times New Roman" w:eastAsia="Times New Roman" w:hAnsi="Times New Roman"/>
          <w:noProof w:val="0"/>
          <w:color w:val="333333"/>
          <w:sz w:val="24"/>
          <w:szCs w:val="24"/>
          <w:lang w:eastAsia="pt-BR"/>
        </w:rPr>
        <w:t> São Paulo: Método, 2007.</w:t>
      </w:r>
    </w:p>
    <w:p w:rsidR="004F7159" w:rsidRPr="004F7159" w:rsidRDefault="004F7159" w:rsidP="004F7159">
      <w:pPr>
        <w:shd w:val="clear" w:color="auto" w:fill="FFFFFF"/>
        <w:spacing w:after="0" w:line="360" w:lineRule="auto"/>
        <w:jc w:val="both"/>
        <w:rPr>
          <w:rFonts w:ascii="Times New Roman" w:eastAsia="Times New Roman" w:hAnsi="Times New Roman"/>
          <w:noProof w:val="0"/>
          <w:color w:val="333333"/>
          <w:sz w:val="24"/>
          <w:szCs w:val="24"/>
          <w:lang w:eastAsia="pt-BR"/>
        </w:rPr>
      </w:pPr>
    </w:p>
    <w:p w:rsidR="004F7159" w:rsidRDefault="004F7159" w:rsidP="004F7159">
      <w:pPr>
        <w:shd w:val="clear" w:color="auto" w:fill="FFFFFF"/>
        <w:spacing w:after="0" w:line="360" w:lineRule="auto"/>
        <w:jc w:val="both"/>
        <w:rPr>
          <w:rFonts w:ascii="Times New Roman" w:eastAsia="Times New Roman" w:hAnsi="Times New Roman"/>
          <w:noProof w:val="0"/>
          <w:color w:val="333333"/>
          <w:sz w:val="24"/>
          <w:szCs w:val="24"/>
          <w:lang w:eastAsia="pt-BR"/>
        </w:rPr>
      </w:pPr>
      <w:r w:rsidRPr="004F7159">
        <w:rPr>
          <w:rFonts w:ascii="Times New Roman" w:eastAsia="Times New Roman" w:hAnsi="Times New Roman"/>
          <w:noProof w:val="0"/>
          <w:color w:val="333333"/>
          <w:sz w:val="24"/>
          <w:szCs w:val="24"/>
          <w:lang w:eastAsia="pt-BR"/>
        </w:rPr>
        <w:t>AMARO, Luciano. </w:t>
      </w:r>
      <w:r w:rsidRPr="004F7159">
        <w:rPr>
          <w:rFonts w:ascii="Times New Roman" w:eastAsia="Times New Roman" w:hAnsi="Times New Roman"/>
          <w:b/>
          <w:bCs/>
          <w:noProof w:val="0"/>
          <w:color w:val="333333"/>
          <w:sz w:val="24"/>
          <w:szCs w:val="24"/>
          <w:lang w:eastAsia="pt-BR"/>
        </w:rPr>
        <w:t>Direito tributário brasileiro. </w:t>
      </w:r>
      <w:r w:rsidRPr="004F7159">
        <w:rPr>
          <w:rFonts w:ascii="Times New Roman" w:eastAsia="Times New Roman" w:hAnsi="Times New Roman"/>
          <w:noProof w:val="0"/>
          <w:color w:val="333333"/>
          <w:sz w:val="24"/>
          <w:szCs w:val="24"/>
          <w:lang w:eastAsia="pt-BR"/>
        </w:rPr>
        <w:t xml:space="preserve">11 ed. São Paulo: </w:t>
      </w:r>
      <w:proofErr w:type="gramStart"/>
      <w:r w:rsidRPr="004F7159">
        <w:rPr>
          <w:rFonts w:ascii="Times New Roman" w:eastAsia="Times New Roman" w:hAnsi="Times New Roman"/>
          <w:noProof w:val="0"/>
          <w:color w:val="333333"/>
          <w:sz w:val="24"/>
          <w:szCs w:val="24"/>
          <w:lang w:eastAsia="pt-BR"/>
        </w:rPr>
        <w:t>Saraiva,</w:t>
      </w:r>
      <w:proofErr w:type="gramEnd"/>
      <w:r w:rsidRPr="004F7159">
        <w:rPr>
          <w:rFonts w:ascii="Times New Roman" w:eastAsia="Times New Roman" w:hAnsi="Times New Roman"/>
          <w:noProof w:val="0"/>
          <w:color w:val="333333"/>
          <w:sz w:val="24"/>
          <w:szCs w:val="24"/>
          <w:lang w:eastAsia="pt-BR"/>
        </w:rPr>
        <w:t xml:space="preserve"> 2005.</w:t>
      </w:r>
    </w:p>
    <w:p w:rsidR="004F7159" w:rsidRPr="004F7159" w:rsidRDefault="004F7159" w:rsidP="004F7159">
      <w:pPr>
        <w:shd w:val="clear" w:color="auto" w:fill="FFFFFF"/>
        <w:spacing w:after="0" w:line="360" w:lineRule="auto"/>
        <w:jc w:val="both"/>
        <w:rPr>
          <w:rFonts w:ascii="Times New Roman" w:eastAsia="Times New Roman" w:hAnsi="Times New Roman"/>
          <w:noProof w:val="0"/>
          <w:color w:val="333333"/>
          <w:sz w:val="24"/>
          <w:szCs w:val="24"/>
          <w:lang w:eastAsia="pt-BR"/>
        </w:rPr>
      </w:pPr>
    </w:p>
    <w:p w:rsidR="00506227" w:rsidRPr="0096715B" w:rsidRDefault="0029589B" w:rsidP="00FF0A1D">
      <w:pPr>
        <w:pStyle w:val="NormalWeb"/>
        <w:shd w:val="clear" w:color="auto" w:fill="FFFFFF"/>
        <w:spacing w:before="0" w:beforeAutospacing="0" w:after="0" w:afterAutospacing="0" w:line="360" w:lineRule="auto"/>
        <w:jc w:val="both"/>
      </w:pPr>
      <w:r w:rsidRPr="0096715B">
        <w:t>BALEEIRO, Aliomar.</w:t>
      </w:r>
      <w:r w:rsidRPr="0096715B">
        <w:rPr>
          <w:b/>
        </w:rPr>
        <w:t>Uma introdução à Ciência das Finanças</w:t>
      </w:r>
      <w:r w:rsidRPr="0096715B">
        <w:t>. 6ª ed., Forense, 1969.</w:t>
      </w:r>
    </w:p>
    <w:p w:rsidR="0094192C" w:rsidRPr="0096715B" w:rsidRDefault="0094192C" w:rsidP="00FF0A1D">
      <w:pPr>
        <w:pStyle w:val="NormalWeb"/>
        <w:shd w:val="clear" w:color="auto" w:fill="FFFFFF"/>
        <w:spacing w:before="0" w:beforeAutospacing="0" w:after="0" w:afterAutospacing="0" w:line="360" w:lineRule="auto"/>
        <w:jc w:val="both"/>
      </w:pPr>
    </w:p>
    <w:p w:rsidR="0029589B" w:rsidRPr="0096715B" w:rsidRDefault="0094192C" w:rsidP="00FF0A1D">
      <w:pPr>
        <w:pStyle w:val="NormalWeb"/>
        <w:shd w:val="clear" w:color="auto" w:fill="FFFFFF"/>
        <w:spacing w:before="0" w:beforeAutospacing="0" w:after="0" w:afterAutospacing="0" w:line="360" w:lineRule="auto"/>
        <w:jc w:val="both"/>
      </w:pPr>
      <w:r w:rsidRPr="0096715B">
        <w:lastRenderedPageBreak/>
        <w:t>BASTOS, Celso.</w:t>
      </w:r>
      <w:r w:rsidRPr="0096715B">
        <w:rPr>
          <w:b/>
        </w:rPr>
        <w:t>Curso de Direito Financeiro e de Direito Tributário</w:t>
      </w:r>
      <w:r w:rsidRPr="0096715B">
        <w:t>. 4ª ed., 1995, Saraiva.</w:t>
      </w:r>
    </w:p>
    <w:p w:rsidR="0094192C" w:rsidRDefault="0094192C" w:rsidP="00FF0A1D">
      <w:pPr>
        <w:pStyle w:val="NormalWeb"/>
        <w:shd w:val="clear" w:color="auto" w:fill="FFFFFF"/>
        <w:spacing w:before="0" w:beforeAutospacing="0" w:after="0" w:afterAutospacing="0" w:line="360" w:lineRule="auto"/>
        <w:jc w:val="both"/>
      </w:pPr>
    </w:p>
    <w:p w:rsidR="00FF0A1D" w:rsidRPr="009E4222" w:rsidRDefault="00FF0A1D" w:rsidP="00FF0A1D">
      <w:pPr>
        <w:pStyle w:val="NormalWeb"/>
        <w:shd w:val="clear" w:color="auto" w:fill="FFFFFF"/>
        <w:spacing w:before="0" w:beforeAutospacing="0" w:after="0" w:afterAutospacing="0" w:line="360" w:lineRule="auto"/>
        <w:jc w:val="both"/>
      </w:pPr>
      <w:r w:rsidRPr="009E4222">
        <w:t xml:space="preserve">CARVALHO, Kildare Gonçalves. </w:t>
      </w:r>
      <w:r w:rsidRPr="009E4222">
        <w:rPr>
          <w:b/>
        </w:rPr>
        <w:t>Direito Constitucional</w:t>
      </w:r>
      <w:r w:rsidRPr="009E4222">
        <w:t>: Teoria do Estado e da Constituição, Direito Constitucional Positivo. 11º ed. Belo Horizonte: Del Rey. 2005.</w:t>
      </w:r>
    </w:p>
    <w:p w:rsidR="00FF0A1D" w:rsidRPr="009E4222" w:rsidRDefault="00FF0A1D" w:rsidP="00FF0A1D">
      <w:pPr>
        <w:pStyle w:val="NormalWeb"/>
        <w:shd w:val="clear" w:color="auto" w:fill="FFFFFF"/>
        <w:spacing w:before="0" w:beforeAutospacing="0" w:after="0" w:afterAutospacing="0" w:line="360" w:lineRule="auto"/>
        <w:jc w:val="both"/>
      </w:pPr>
    </w:p>
    <w:p w:rsidR="00FF0A1D" w:rsidRPr="009E4222" w:rsidRDefault="00FF0A1D" w:rsidP="00FF0A1D">
      <w:pPr>
        <w:pStyle w:val="Textodenotaderodap"/>
        <w:spacing w:line="360" w:lineRule="auto"/>
        <w:jc w:val="both"/>
        <w:rPr>
          <w:rFonts w:ascii="Times New Roman" w:hAnsi="Times New Roman"/>
          <w:sz w:val="24"/>
          <w:szCs w:val="24"/>
        </w:rPr>
      </w:pPr>
      <w:r w:rsidRPr="009E4222">
        <w:rPr>
          <w:rFonts w:ascii="Times New Roman" w:hAnsi="Times New Roman"/>
          <w:sz w:val="24"/>
          <w:szCs w:val="24"/>
        </w:rPr>
        <w:t>Disponível em &lt;https://www.scielo.br/scielo.php?script=sci_arttext&amp;pid=S0102-64452013000100010&gt;, acesso em 07/07/2017 as 12h19min.</w:t>
      </w:r>
    </w:p>
    <w:p w:rsidR="00FF0A1D" w:rsidRPr="009E4222" w:rsidRDefault="00FF0A1D" w:rsidP="00FF0A1D">
      <w:pPr>
        <w:pStyle w:val="Textodenotaderodap"/>
        <w:spacing w:line="360" w:lineRule="auto"/>
        <w:jc w:val="both"/>
        <w:rPr>
          <w:rFonts w:ascii="Times New Roman" w:hAnsi="Times New Roman"/>
          <w:sz w:val="24"/>
          <w:szCs w:val="24"/>
        </w:rPr>
      </w:pPr>
    </w:p>
    <w:p w:rsidR="00FF0A1D" w:rsidRPr="009E4222" w:rsidRDefault="00FF0A1D" w:rsidP="00FF0A1D">
      <w:pPr>
        <w:spacing w:after="0" w:line="360" w:lineRule="auto"/>
        <w:jc w:val="both"/>
        <w:rPr>
          <w:rFonts w:ascii="Times New Roman" w:hAnsi="Times New Roman"/>
          <w:sz w:val="24"/>
          <w:szCs w:val="24"/>
        </w:rPr>
      </w:pPr>
      <w:r w:rsidRPr="009E4222">
        <w:rPr>
          <w:rFonts w:ascii="Times New Roman" w:hAnsi="Times New Roman"/>
          <w:sz w:val="24"/>
          <w:szCs w:val="24"/>
        </w:rPr>
        <w:t>Disponível em &lt;https://www.publicadireito.com.br/artigos/?cod=f880d0d6a01ba52f&gt;, acesso em 03/07/2017 as 21h46min.</w:t>
      </w:r>
    </w:p>
    <w:p w:rsidR="00FF0A1D" w:rsidRPr="009E4222" w:rsidRDefault="00FF0A1D" w:rsidP="00FF0A1D">
      <w:pPr>
        <w:spacing w:after="0" w:line="360" w:lineRule="auto"/>
        <w:jc w:val="both"/>
        <w:rPr>
          <w:rFonts w:ascii="Times New Roman" w:hAnsi="Times New Roman"/>
          <w:sz w:val="24"/>
          <w:szCs w:val="24"/>
        </w:rPr>
      </w:pPr>
    </w:p>
    <w:p w:rsidR="00FF0A1D" w:rsidRPr="009E4222" w:rsidRDefault="00FF0A1D" w:rsidP="00FF0A1D">
      <w:pPr>
        <w:pStyle w:val="Textodenotaderodap"/>
        <w:spacing w:line="360" w:lineRule="auto"/>
        <w:jc w:val="both"/>
        <w:rPr>
          <w:rFonts w:ascii="Times New Roman" w:hAnsi="Times New Roman"/>
          <w:sz w:val="24"/>
          <w:szCs w:val="24"/>
        </w:rPr>
      </w:pPr>
      <w:r w:rsidRPr="009E4222">
        <w:rPr>
          <w:rFonts w:ascii="Times New Roman" w:hAnsi="Times New Roman"/>
          <w:sz w:val="24"/>
          <w:szCs w:val="24"/>
        </w:rPr>
        <w:t>Disponível em &lt;https://www.cursofmb.com.br/amostraapostilas/DIREITO-CONSTITUCIONAL.pdf&gt;, acesso em 03/07/2017 as 22h22min.</w:t>
      </w:r>
    </w:p>
    <w:p w:rsidR="00FF0A1D" w:rsidRPr="009E4222" w:rsidRDefault="00FF0A1D" w:rsidP="00FF0A1D">
      <w:pPr>
        <w:pStyle w:val="Textodenotaderodap"/>
        <w:spacing w:line="360" w:lineRule="auto"/>
        <w:jc w:val="both"/>
        <w:rPr>
          <w:rFonts w:ascii="Times New Roman" w:hAnsi="Times New Roman"/>
          <w:sz w:val="24"/>
          <w:szCs w:val="24"/>
        </w:rPr>
      </w:pPr>
    </w:p>
    <w:p w:rsidR="00FF0A1D" w:rsidRPr="009E4222" w:rsidRDefault="00FF0A1D" w:rsidP="00FF0A1D">
      <w:pPr>
        <w:pStyle w:val="NormalWeb"/>
        <w:shd w:val="clear" w:color="auto" w:fill="FFFFFF"/>
        <w:spacing w:before="0" w:beforeAutospacing="0" w:after="0" w:afterAutospacing="0" w:line="360" w:lineRule="auto"/>
        <w:jc w:val="both"/>
      </w:pPr>
    </w:p>
    <w:p w:rsidR="00FF0A1D" w:rsidRPr="009E4222" w:rsidRDefault="00FF0A1D" w:rsidP="00FF0A1D">
      <w:pPr>
        <w:pStyle w:val="Textodenotaderodap"/>
        <w:spacing w:line="360" w:lineRule="auto"/>
        <w:jc w:val="both"/>
        <w:rPr>
          <w:rFonts w:ascii="Times New Roman" w:hAnsi="Times New Roman"/>
          <w:spacing w:val="2"/>
          <w:sz w:val="24"/>
          <w:szCs w:val="24"/>
          <w:shd w:val="clear" w:color="auto" w:fill="FFFFFF"/>
        </w:rPr>
      </w:pPr>
      <w:r w:rsidRPr="009E4222">
        <w:rPr>
          <w:rFonts w:ascii="Times New Roman" w:hAnsi="Times New Roman"/>
          <w:spacing w:val="2"/>
          <w:sz w:val="24"/>
          <w:szCs w:val="24"/>
          <w:shd w:val="clear" w:color="auto" w:fill="FFFFFF"/>
        </w:rPr>
        <w:t>ESMEIN, Adhémar.</w:t>
      </w:r>
      <w:r w:rsidRPr="009E4222">
        <w:rPr>
          <w:rFonts w:ascii="Times New Roman" w:hAnsi="Times New Roman"/>
          <w:b/>
          <w:bCs/>
          <w:spacing w:val="2"/>
          <w:sz w:val="24"/>
          <w:szCs w:val="24"/>
          <w:shd w:val="clear" w:color="auto" w:fill="FFFFFF"/>
        </w:rPr>
        <w:t> Élements de Droit Constitutionnel</w:t>
      </w:r>
      <w:r w:rsidRPr="009E4222">
        <w:rPr>
          <w:rFonts w:ascii="Times New Roman" w:hAnsi="Times New Roman"/>
          <w:spacing w:val="2"/>
          <w:sz w:val="24"/>
          <w:szCs w:val="24"/>
          <w:shd w:val="clear" w:color="auto" w:fill="FFFFFF"/>
        </w:rPr>
        <w:t>, t. I, 7ª ed. Rev. Por Henry Nézard. Paris. 1921.</w:t>
      </w:r>
    </w:p>
    <w:p w:rsidR="00FF0A1D" w:rsidRPr="009E4222" w:rsidRDefault="00FF0A1D" w:rsidP="00FF0A1D">
      <w:pPr>
        <w:spacing w:line="360" w:lineRule="auto"/>
        <w:jc w:val="both"/>
        <w:rPr>
          <w:rFonts w:ascii="Times New Roman" w:hAnsi="Times New Roman"/>
          <w:b/>
          <w:bCs/>
          <w:color w:val="000000" w:themeColor="text1"/>
          <w:sz w:val="24"/>
          <w:szCs w:val="24"/>
          <w:shd w:val="clear" w:color="auto" w:fill="FFFFFF"/>
        </w:rPr>
      </w:pPr>
    </w:p>
    <w:p w:rsidR="00FF0A1D" w:rsidRDefault="00FF0A1D" w:rsidP="00FF0A1D">
      <w:pPr>
        <w:pStyle w:val="Textodenotaderodap"/>
        <w:spacing w:line="360" w:lineRule="auto"/>
        <w:jc w:val="both"/>
        <w:rPr>
          <w:rFonts w:ascii="Times New Roman" w:hAnsi="Times New Roman"/>
          <w:spacing w:val="2"/>
          <w:sz w:val="24"/>
          <w:szCs w:val="24"/>
          <w:shd w:val="clear" w:color="auto" w:fill="FFFFFF"/>
        </w:rPr>
      </w:pPr>
      <w:r w:rsidRPr="009E4222">
        <w:rPr>
          <w:rFonts w:ascii="Times New Roman" w:hAnsi="Times New Roman"/>
          <w:spacing w:val="2"/>
          <w:sz w:val="24"/>
          <w:szCs w:val="24"/>
          <w:shd w:val="clear" w:color="auto" w:fill="FFFFFF"/>
        </w:rPr>
        <w:t>FERREIRA FILHO, Manoel Gonçalves. </w:t>
      </w:r>
      <w:r w:rsidRPr="009E4222">
        <w:rPr>
          <w:rFonts w:ascii="Times New Roman" w:hAnsi="Times New Roman"/>
          <w:b/>
          <w:bCs/>
          <w:spacing w:val="2"/>
          <w:sz w:val="24"/>
          <w:szCs w:val="24"/>
          <w:shd w:val="clear" w:color="auto" w:fill="FFFFFF"/>
        </w:rPr>
        <w:t xml:space="preserve">Princípios Fundamentais do Direito Constitucional: </w:t>
      </w:r>
      <w:r w:rsidRPr="009E4222">
        <w:rPr>
          <w:rFonts w:ascii="Times New Roman" w:hAnsi="Times New Roman"/>
          <w:bCs/>
          <w:spacing w:val="2"/>
          <w:sz w:val="24"/>
          <w:szCs w:val="24"/>
          <w:shd w:val="clear" w:color="auto" w:fill="FFFFFF"/>
        </w:rPr>
        <w:t>o estado da questão no início do século XX em face do direito comparado e, particularmente, do direito positivo brasileiro.</w:t>
      </w:r>
      <w:r w:rsidRPr="009E4222">
        <w:rPr>
          <w:rFonts w:ascii="Times New Roman" w:hAnsi="Times New Roman"/>
          <w:b/>
          <w:bCs/>
          <w:spacing w:val="2"/>
          <w:sz w:val="24"/>
          <w:szCs w:val="24"/>
          <w:shd w:val="clear" w:color="auto" w:fill="FFFFFF"/>
        </w:rPr>
        <w:t xml:space="preserve"> </w:t>
      </w:r>
      <w:r w:rsidRPr="009E4222">
        <w:rPr>
          <w:rFonts w:ascii="Times New Roman" w:hAnsi="Times New Roman"/>
          <w:spacing w:val="2"/>
          <w:sz w:val="24"/>
          <w:szCs w:val="24"/>
          <w:shd w:val="clear" w:color="auto" w:fill="FFFFFF"/>
        </w:rPr>
        <w:t>São Paulo: Saraiva, 2009.</w:t>
      </w:r>
    </w:p>
    <w:p w:rsidR="004F7159" w:rsidRDefault="004F7159" w:rsidP="00FF0A1D">
      <w:pPr>
        <w:pStyle w:val="Textodenotaderodap"/>
        <w:spacing w:line="360" w:lineRule="auto"/>
        <w:jc w:val="both"/>
        <w:rPr>
          <w:rFonts w:ascii="Times New Roman" w:hAnsi="Times New Roman"/>
          <w:spacing w:val="2"/>
          <w:sz w:val="24"/>
          <w:szCs w:val="24"/>
          <w:shd w:val="clear" w:color="auto" w:fill="FFFFFF"/>
        </w:rPr>
      </w:pPr>
    </w:p>
    <w:p w:rsidR="003B0C05" w:rsidRPr="003B0C05" w:rsidRDefault="003B0C05" w:rsidP="003B0C05">
      <w:pPr>
        <w:spacing w:after="0" w:line="360" w:lineRule="auto"/>
        <w:jc w:val="both"/>
        <w:rPr>
          <w:rFonts w:ascii="Times New Roman" w:hAnsi="Times New Roman"/>
          <w:sz w:val="24"/>
          <w:szCs w:val="24"/>
        </w:rPr>
      </w:pPr>
      <w:r w:rsidRPr="003B0C05">
        <w:rPr>
          <w:rFonts w:ascii="Times New Roman" w:hAnsi="Times New Roman"/>
          <w:sz w:val="24"/>
          <w:szCs w:val="24"/>
        </w:rPr>
        <w:t xml:space="preserve">GALVÃO, Aldemir. </w:t>
      </w:r>
      <w:r w:rsidRPr="003B0C05">
        <w:rPr>
          <w:rFonts w:ascii="Times New Roman" w:hAnsi="Times New Roman"/>
          <w:b/>
          <w:sz w:val="24"/>
          <w:szCs w:val="24"/>
        </w:rPr>
        <w:t>A Atividade Financeira do Estado</w:t>
      </w:r>
      <w:r w:rsidRPr="003B0C05">
        <w:rPr>
          <w:rFonts w:ascii="Times New Roman" w:hAnsi="Times New Roman"/>
          <w:sz w:val="24"/>
          <w:szCs w:val="24"/>
        </w:rPr>
        <w:t>. Disponivel em &lt;</w:t>
      </w:r>
      <w:r w:rsidRPr="003B0C05">
        <w:rPr>
          <w:sz w:val="24"/>
          <w:szCs w:val="24"/>
        </w:rPr>
        <w:t xml:space="preserve"> </w:t>
      </w:r>
      <w:hyperlink r:id="rId10" w:history="1">
        <w:r w:rsidRPr="003B0C05">
          <w:rPr>
            <w:rStyle w:val="Hyperlink"/>
            <w:rFonts w:ascii="Times New Roman" w:hAnsi="Times New Roman"/>
            <w:color w:val="auto"/>
            <w:sz w:val="24"/>
            <w:szCs w:val="24"/>
            <w:u w:val="none"/>
          </w:rPr>
          <w:t>http://www.ebah.com.br/content/ABAAAgO3AAA/a-atividade-financeira-estado</w:t>
        </w:r>
      </w:hyperlink>
      <w:r w:rsidRPr="003B0C05">
        <w:rPr>
          <w:rFonts w:ascii="Times New Roman" w:hAnsi="Times New Roman"/>
          <w:sz w:val="24"/>
          <w:szCs w:val="24"/>
        </w:rPr>
        <w:t>&gt; Acesso em 16 Set 2018.</w:t>
      </w:r>
    </w:p>
    <w:p w:rsidR="003B0C05" w:rsidRDefault="003B0C05" w:rsidP="00FF0A1D">
      <w:pPr>
        <w:pStyle w:val="Textodenotaderodap"/>
        <w:spacing w:line="360" w:lineRule="auto"/>
        <w:jc w:val="both"/>
        <w:rPr>
          <w:rFonts w:ascii="Times New Roman" w:hAnsi="Times New Roman"/>
          <w:spacing w:val="2"/>
          <w:sz w:val="24"/>
          <w:szCs w:val="24"/>
          <w:shd w:val="clear" w:color="auto" w:fill="FFFFFF"/>
        </w:rPr>
      </w:pPr>
    </w:p>
    <w:p w:rsidR="004F7159" w:rsidRPr="004F7159" w:rsidRDefault="004F7159" w:rsidP="004F7159">
      <w:pPr>
        <w:spacing w:after="0" w:line="360" w:lineRule="auto"/>
        <w:jc w:val="both"/>
        <w:rPr>
          <w:rFonts w:ascii="Times New Roman" w:hAnsi="Times New Roman"/>
          <w:sz w:val="24"/>
          <w:szCs w:val="24"/>
        </w:rPr>
      </w:pPr>
      <w:r w:rsidRPr="004F7159">
        <w:rPr>
          <w:rFonts w:ascii="Times New Roman" w:hAnsi="Times New Roman"/>
          <w:sz w:val="24"/>
          <w:szCs w:val="24"/>
        </w:rPr>
        <w:t>HARADA, Kiyoshi. </w:t>
      </w:r>
      <w:r w:rsidRPr="004F7159">
        <w:rPr>
          <w:rFonts w:ascii="Times New Roman" w:hAnsi="Times New Roman"/>
          <w:b/>
          <w:sz w:val="24"/>
          <w:szCs w:val="24"/>
        </w:rPr>
        <w:t>Direito financeiro e tributário</w:t>
      </w:r>
      <w:r w:rsidRPr="004F7159">
        <w:rPr>
          <w:rFonts w:ascii="Times New Roman" w:hAnsi="Times New Roman"/>
          <w:sz w:val="24"/>
          <w:szCs w:val="24"/>
        </w:rPr>
        <w:t>. 14ed. rev. e ampl. São Paulo: Atlas, 2005.</w:t>
      </w:r>
    </w:p>
    <w:p w:rsidR="004F7159" w:rsidRDefault="004F7159" w:rsidP="00FF0A1D">
      <w:pPr>
        <w:pStyle w:val="Textodenotaderodap"/>
        <w:spacing w:line="360" w:lineRule="auto"/>
        <w:jc w:val="both"/>
        <w:rPr>
          <w:rFonts w:ascii="Times New Roman" w:hAnsi="Times New Roman"/>
          <w:spacing w:val="2"/>
          <w:sz w:val="24"/>
          <w:szCs w:val="24"/>
          <w:shd w:val="clear" w:color="auto" w:fill="FFFFFF"/>
        </w:rPr>
      </w:pPr>
    </w:p>
    <w:p w:rsidR="00FF0A1D" w:rsidRDefault="00FF0A1D" w:rsidP="00FF0A1D">
      <w:pPr>
        <w:pStyle w:val="Textodenotaderodap"/>
        <w:spacing w:line="360" w:lineRule="auto"/>
        <w:jc w:val="both"/>
        <w:rPr>
          <w:rFonts w:ascii="Times New Roman" w:hAnsi="Times New Roman"/>
          <w:sz w:val="24"/>
          <w:szCs w:val="24"/>
        </w:rPr>
      </w:pPr>
      <w:r>
        <w:rPr>
          <w:rFonts w:ascii="Times New Roman" w:hAnsi="Times New Roman"/>
          <w:sz w:val="24"/>
          <w:szCs w:val="24"/>
        </w:rPr>
        <w:t xml:space="preserve">MALUF, Sahid. </w:t>
      </w:r>
      <w:r w:rsidRPr="00E63F10">
        <w:rPr>
          <w:rFonts w:ascii="Times New Roman" w:hAnsi="Times New Roman"/>
          <w:b/>
          <w:sz w:val="24"/>
          <w:szCs w:val="24"/>
        </w:rPr>
        <w:t>Teoria geral do estado</w:t>
      </w:r>
      <w:r>
        <w:rPr>
          <w:rFonts w:ascii="Times New Roman" w:hAnsi="Times New Roman"/>
          <w:sz w:val="24"/>
          <w:szCs w:val="24"/>
        </w:rPr>
        <w:t>. – 22. Ed. rev. e atual. São Paulo: Saraiva,1993.</w:t>
      </w:r>
    </w:p>
    <w:p w:rsidR="00FF0A1D" w:rsidRPr="0094192C" w:rsidRDefault="00FF0A1D" w:rsidP="0094192C">
      <w:pPr>
        <w:pStyle w:val="Textodenotaderodap"/>
        <w:spacing w:line="360" w:lineRule="auto"/>
        <w:jc w:val="both"/>
        <w:rPr>
          <w:rFonts w:ascii="Times New Roman" w:hAnsi="Times New Roman"/>
          <w:sz w:val="24"/>
          <w:szCs w:val="24"/>
        </w:rPr>
      </w:pPr>
    </w:p>
    <w:p w:rsidR="0094192C" w:rsidRDefault="0094192C" w:rsidP="0094192C">
      <w:pPr>
        <w:pStyle w:val="Textodenotaderodap"/>
        <w:spacing w:line="360" w:lineRule="auto"/>
        <w:rPr>
          <w:rFonts w:ascii="Times New Roman" w:eastAsia="Arial Unicode MS" w:hAnsi="Times New Roman"/>
          <w:iCs/>
          <w:color w:val="000000"/>
          <w:sz w:val="24"/>
          <w:szCs w:val="24"/>
          <w:lang w:val="en-US" w:eastAsia="pt-BR"/>
        </w:rPr>
      </w:pPr>
      <w:r w:rsidRPr="0094192C">
        <w:rPr>
          <w:rFonts w:ascii="Times New Roman" w:eastAsia="Arial Unicode MS" w:hAnsi="Times New Roman"/>
          <w:color w:val="000000"/>
          <w:sz w:val="24"/>
          <w:szCs w:val="24"/>
          <w:lang w:val="en-US" w:eastAsia="pt-BR"/>
        </w:rPr>
        <w:t xml:space="preserve">MARTINS,Ives Gandra da Silva. </w:t>
      </w:r>
      <w:r w:rsidRPr="0094192C">
        <w:rPr>
          <w:rFonts w:ascii="Times New Roman" w:eastAsia="Arial Unicode MS" w:hAnsi="Times New Roman"/>
          <w:b/>
          <w:iCs/>
          <w:color w:val="000000"/>
          <w:sz w:val="24"/>
          <w:szCs w:val="24"/>
          <w:lang w:val="en-US" w:eastAsia="pt-BR"/>
        </w:rPr>
        <w:t>Sistema Tributário na Constituição de 1988</w:t>
      </w:r>
      <w:r w:rsidRPr="0094192C">
        <w:rPr>
          <w:rFonts w:ascii="Times New Roman" w:eastAsia="Arial Unicode MS" w:hAnsi="Times New Roman"/>
          <w:i/>
          <w:iCs/>
          <w:color w:val="000000"/>
          <w:sz w:val="24"/>
          <w:szCs w:val="24"/>
          <w:lang w:val="en-US" w:eastAsia="pt-BR"/>
        </w:rPr>
        <w:t>.</w:t>
      </w:r>
      <w:r w:rsidRPr="0094192C">
        <w:rPr>
          <w:rFonts w:ascii="Times New Roman" w:eastAsia="Arial Unicode MS" w:hAnsi="Times New Roman"/>
          <w:iCs/>
          <w:color w:val="000000"/>
          <w:sz w:val="24"/>
          <w:szCs w:val="24"/>
          <w:lang w:val="en-US" w:eastAsia="pt-BR"/>
        </w:rPr>
        <w:t>Ed. Saraiva, São Paulo, 1990.</w:t>
      </w:r>
    </w:p>
    <w:p w:rsidR="004F7159" w:rsidRPr="0094192C" w:rsidRDefault="004F7159" w:rsidP="0094192C">
      <w:pPr>
        <w:pStyle w:val="Textodenotaderodap"/>
        <w:spacing w:line="360" w:lineRule="auto"/>
        <w:rPr>
          <w:sz w:val="24"/>
          <w:szCs w:val="24"/>
        </w:rPr>
      </w:pPr>
    </w:p>
    <w:p w:rsidR="00C82246" w:rsidRDefault="00C82246" w:rsidP="004F7159">
      <w:pPr>
        <w:shd w:val="clear" w:color="auto" w:fill="FFFFFF"/>
        <w:spacing w:beforeAutospacing="1" w:after="0" w:afterAutospacing="1" w:line="240" w:lineRule="auto"/>
        <w:jc w:val="both"/>
        <w:rPr>
          <w:rFonts w:ascii="Times New Roman" w:eastAsia="Times New Roman" w:hAnsi="Times New Roman"/>
          <w:noProof w:val="0"/>
          <w:sz w:val="24"/>
          <w:szCs w:val="24"/>
          <w:lang w:eastAsia="pt-BR"/>
        </w:rPr>
      </w:pPr>
      <w:r w:rsidRPr="00C82246">
        <w:rPr>
          <w:rFonts w:ascii="Times New Roman" w:eastAsia="Times New Roman" w:hAnsi="Times New Roman"/>
          <w:noProof w:val="0"/>
          <w:sz w:val="24"/>
          <w:szCs w:val="24"/>
          <w:lang w:eastAsia="pt-BR"/>
        </w:rPr>
        <w:t xml:space="preserve">MELLO, Celso </w:t>
      </w:r>
      <w:proofErr w:type="spellStart"/>
      <w:r w:rsidRPr="00C82246">
        <w:rPr>
          <w:rFonts w:ascii="Times New Roman" w:eastAsia="Times New Roman" w:hAnsi="Times New Roman"/>
          <w:noProof w:val="0"/>
          <w:sz w:val="24"/>
          <w:szCs w:val="24"/>
          <w:lang w:eastAsia="pt-BR"/>
        </w:rPr>
        <w:t>Antonio</w:t>
      </w:r>
      <w:proofErr w:type="spellEnd"/>
      <w:r w:rsidRPr="00C82246">
        <w:rPr>
          <w:rFonts w:ascii="Times New Roman" w:eastAsia="Times New Roman" w:hAnsi="Times New Roman"/>
          <w:noProof w:val="0"/>
          <w:sz w:val="24"/>
          <w:szCs w:val="24"/>
          <w:lang w:eastAsia="pt-BR"/>
        </w:rPr>
        <w:t xml:space="preserve"> Bandeira </w:t>
      </w:r>
      <w:proofErr w:type="gramStart"/>
      <w:r w:rsidRPr="00C82246">
        <w:rPr>
          <w:rFonts w:ascii="Times New Roman" w:eastAsia="Times New Roman" w:hAnsi="Times New Roman"/>
          <w:noProof w:val="0"/>
          <w:sz w:val="24"/>
          <w:szCs w:val="24"/>
          <w:lang w:eastAsia="pt-BR"/>
        </w:rPr>
        <w:t>de.</w:t>
      </w:r>
      <w:proofErr w:type="gramEnd"/>
      <w:r w:rsidRPr="00C82246">
        <w:rPr>
          <w:rFonts w:ascii="Times New Roman" w:eastAsia="Times New Roman" w:hAnsi="Times New Roman"/>
          <w:noProof w:val="0"/>
          <w:sz w:val="24"/>
          <w:szCs w:val="24"/>
          <w:lang w:eastAsia="pt-BR"/>
        </w:rPr>
        <w:t> </w:t>
      </w:r>
      <w:r w:rsidRPr="004F7159">
        <w:rPr>
          <w:rFonts w:ascii="Times New Roman" w:eastAsia="Times New Roman" w:hAnsi="Times New Roman"/>
          <w:b/>
          <w:iCs/>
          <w:noProof w:val="0"/>
          <w:sz w:val="24"/>
          <w:szCs w:val="24"/>
          <w:lang w:eastAsia="pt-BR"/>
        </w:rPr>
        <w:t>Prestação de serviços públicos e administração indireta</w:t>
      </w:r>
      <w:r w:rsidRPr="00C82246">
        <w:rPr>
          <w:rFonts w:ascii="Times New Roman" w:eastAsia="Times New Roman" w:hAnsi="Times New Roman"/>
          <w:i/>
          <w:iCs/>
          <w:noProof w:val="0"/>
          <w:sz w:val="24"/>
          <w:szCs w:val="24"/>
          <w:lang w:eastAsia="pt-BR"/>
        </w:rPr>
        <w:t>.</w:t>
      </w:r>
      <w:r w:rsidRPr="00C82246">
        <w:rPr>
          <w:rFonts w:ascii="Times New Roman" w:eastAsia="Times New Roman" w:hAnsi="Times New Roman"/>
          <w:noProof w:val="0"/>
          <w:sz w:val="24"/>
          <w:szCs w:val="24"/>
          <w:lang w:eastAsia="pt-BR"/>
        </w:rPr>
        <w:t> São Paulo: Revista dos Tribunais, 1973</w:t>
      </w:r>
      <w:r w:rsidR="004F7159">
        <w:rPr>
          <w:rFonts w:ascii="Times New Roman" w:eastAsia="Times New Roman" w:hAnsi="Times New Roman"/>
          <w:noProof w:val="0"/>
          <w:sz w:val="24"/>
          <w:szCs w:val="24"/>
          <w:lang w:eastAsia="pt-BR"/>
        </w:rPr>
        <w:t>.</w:t>
      </w:r>
    </w:p>
    <w:p w:rsidR="004F7159" w:rsidRPr="00C82246" w:rsidRDefault="004F7159" w:rsidP="004F7159">
      <w:pPr>
        <w:shd w:val="clear" w:color="auto" w:fill="FFFFFF"/>
        <w:spacing w:beforeAutospacing="1" w:after="0" w:afterAutospacing="1" w:line="240" w:lineRule="auto"/>
        <w:jc w:val="both"/>
        <w:rPr>
          <w:rFonts w:ascii="Times New Roman" w:eastAsia="Times New Roman" w:hAnsi="Times New Roman"/>
          <w:noProof w:val="0"/>
          <w:sz w:val="24"/>
          <w:szCs w:val="24"/>
          <w:lang w:eastAsia="pt-BR"/>
        </w:rPr>
      </w:pPr>
    </w:p>
    <w:p w:rsidR="0094192C" w:rsidRPr="004F7159" w:rsidRDefault="004F7159" w:rsidP="004F7159">
      <w:pPr>
        <w:spacing w:after="0" w:line="360" w:lineRule="auto"/>
        <w:jc w:val="both"/>
        <w:rPr>
          <w:rFonts w:ascii="Times New Roman" w:hAnsi="Times New Roman"/>
          <w:sz w:val="24"/>
          <w:szCs w:val="24"/>
        </w:rPr>
      </w:pPr>
      <w:r w:rsidRPr="004F7159">
        <w:rPr>
          <w:rFonts w:ascii="Times New Roman" w:hAnsi="Times New Roman"/>
          <w:sz w:val="24"/>
          <w:szCs w:val="24"/>
        </w:rPr>
        <w:t>NOGUEIRA, Ruy Barbosa. </w:t>
      </w:r>
      <w:r w:rsidRPr="004F7159">
        <w:rPr>
          <w:rFonts w:ascii="Times New Roman" w:hAnsi="Times New Roman"/>
          <w:b/>
          <w:sz w:val="24"/>
          <w:szCs w:val="24"/>
        </w:rPr>
        <w:t>Curso de direito tributário</w:t>
      </w:r>
      <w:r w:rsidRPr="004F7159">
        <w:rPr>
          <w:rFonts w:ascii="Times New Roman" w:hAnsi="Times New Roman"/>
          <w:sz w:val="24"/>
          <w:szCs w:val="24"/>
        </w:rPr>
        <w:t>. São Paulo: Saraiva, 1988.</w:t>
      </w:r>
    </w:p>
    <w:p w:rsidR="004F7159" w:rsidRDefault="004F7159" w:rsidP="00FF0A1D">
      <w:pPr>
        <w:pStyle w:val="Textodenotaderodap"/>
        <w:spacing w:line="360" w:lineRule="auto"/>
        <w:jc w:val="both"/>
        <w:rPr>
          <w:rFonts w:ascii="Times New Roman" w:hAnsi="Times New Roman"/>
          <w:sz w:val="24"/>
          <w:szCs w:val="24"/>
        </w:rPr>
      </w:pPr>
    </w:p>
    <w:p w:rsidR="00FF0A1D" w:rsidRDefault="00FF0A1D" w:rsidP="00FF0A1D">
      <w:pPr>
        <w:pStyle w:val="Textodenotaderodap"/>
        <w:spacing w:line="360" w:lineRule="auto"/>
        <w:jc w:val="both"/>
        <w:rPr>
          <w:rFonts w:ascii="Times New Roman" w:hAnsi="Times New Roman"/>
          <w:sz w:val="24"/>
          <w:szCs w:val="24"/>
        </w:rPr>
      </w:pPr>
      <w:r>
        <w:rPr>
          <w:rFonts w:ascii="Times New Roman" w:hAnsi="Times New Roman"/>
          <w:sz w:val="24"/>
          <w:szCs w:val="24"/>
        </w:rPr>
        <w:t xml:space="preserve">SHAPIRO, Ian. </w:t>
      </w:r>
      <w:r w:rsidRPr="00E63F10">
        <w:rPr>
          <w:rFonts w:ascii="Times New Roman" w:hAnsi="Times New Roman"/>
          <w:b/>
          <w:sz w:val="24"/>
          <w:szCs w:val="24"/>
        </w:rPr>
        <w:t>OS fundamentos morais da politica</w:t>
      </w:r>
      <w:r>
        <w:rPr>
          <w:rFonts w:ascii="Times New Roman" w:hAnsi="Times New Roman"/>
          <w:sz w:val="24"/>
          <w:szCs w:val="24"/>
        </w:rPr>
        <w:t>. Tradução Fernando Santos; revisão da tradução Evandro Ferreira e Silva. – São Paulo: Martins Fontes, 2006.</w:t>
      </w:r>
    </w:p>
    <w:p w:rsidR="00FF0A1D" w:rsidRPr="009E4222" w:rsidRDefault="00FF0A1D" w:rsidP="00FF0A1D">
      <w:pPr>
        <w:pStyle w:val="Textodenotaderodap"/>
        <w:spacing w:line="360" w:lineRule="auto"/>
        <w:jc w:val="both"/>
        <w:rPr>
          <w:rFonts w:ascii="Times New Roman" w:hAnsi="Times New Roman"/>
          <w:sz w:val="24"/>
          <w:szCs w:val="24"/>
        </w:rPr>
      </w:pPr>
    </w:p>
    <w:p w:rsidR="00FF0A1D" w:rsidRPr="009E4222" w:rsidRDefault="00FF0A1D" w:rsidP="00FF0A1D">
      <w:pPr>
        <w:pStyle w:val="Textodenotaderodap"/>
        <w:spacing w:line="360" w:lineRule="auto"/>
        <w:jc w:val="both"/>
        <w:rPr>
          <w:rFonts w:ascii="Times New Roman" w:hAnsi="Times New Roman"/>
          <w:color w:val="000000" w:themeColor="text1"/>
          <w:sz w:val="24"/>
          <w:szCs w:val="24"/>
        </w:rPr>
      </w:pPr>
      <w:r w:rsidRPr="009E4222">
        <w:rPr>
          <w:rFonts w:ascii="Times New Roman" w:hAnsi="Times New Roman"/>
          <w:color w:val="000000" w:themeColor="text1"/>
          <w:sz w:val="24"/>
          <w:szCs w:val="24"/>
          <w:shd w:val="clear" w:color="auto" w:fill="FFFFFF"/>
        </w:rPr>
        <w:t>TEMER, Michel. </w:t>
      </w:r>
      <w:r w:rsidRPr="009E4222">
        <w:rPr>
          <w:rStyle w:val="Forte"/>
          <w:rFonts w:ascii="Times New Roman" w:hAnsi="Times New Roman"/>
          <w:color w:val="000000" w:themeColor="text1"/>
          <w:sz w:val="24"/>
          <w:szCs w:val="24"/>
          <w:shd w:val="clear" w:color="auto" w:fill="FFFFFF"/>
        </w:rPr>
        <w:t>Elementos de direito constitucional. </w:t>
      </w:r>
      <w:r w:rsidRPr="009E4222">
        <w:rPr>
          <w:rFonts w:ascii="Times New Roman" w:hAnsi="Times New Roman"/>
          <w:color w:val="000000" w:themeColor="text1"/>
          <w:sz w:val="24"/>
          <w:szCs w:val="24"/>
          <w:shd w:val="clear" w:color="auto" w:fill="FFFFFF"/>
        </w:rPr>
        <w:t>19. ed. São Paulo: Malheiros, 2003, p. 68.</w:t>
      </w:r>
    </w:p>
    <w:p w:rsidR="00FF0A1D" w:rsidRDefault="00FF0A1D" w:rsidP="00FF0A1D">
      <w:pPr>
        <w:spacing w:line="360" w:lineRule="auto"/>
        <w:jc w:val="both"/>
        <w:rPr>
          <w:rFonts w:ascii="Times New Roman" w:hAnsi="Times New Roman"/>
          <w:color w:val="000000" w:themeColor="text1"/>
          <w:sz w:val="24"/>
          <w:szCs w:val="24"/>
        </w:rPr>
      </w:pPr>
    </w:p>
    <w:p w:rsidR="003F3108" w:rsidRPr="004F7159" w:rsidRDefault="003F3108" w:rsidP="004F7159">
      <w:pPr>
        <w:spacing w:line="360" w:lineRule="auto"/>
        <w:rPr>
          <w:rFonts w:ascii="Times New Roman" w:hAnsi="Times New Roman"/>
          <w:sz w:val="24"/>
          <w:szCs w:val="24"/>
        </w:rPr>
      </w:pPr>
    </w:p>
    <w:sectPr w:rsidR="003F3108" w:rsidRPr="004F7159" w:rsidSect="008B4B8A">
      <w:headerReference w:type="default" r:id="rId11"/>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19A" w:rsidRDefault="0055019A" w:rsidP="00C423B5">
      <w:pPr>
        <w:spacing w:after="0" w:line="240" w:lineRule="auto"/>
      </w:pPr>
      <w:r>
        <w:separator/>
      </w:r>
    </w:p>
  </w:endnote>
  <w:endnote w:type="continuationSeparator" w:id="0">
    <w:p w:rsidR="0055019A" w:rsidRDefault="0055019A" w:rsidP="00C4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TE20C3820t00">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19A" w:rsidRDefault="0055019A" w:rsidP="00C423B5">
      <w:pPr>
        <w:spacing w:after="0" w:line="240" w:lineRule="auto"/>
      </w:pPr>
      <w:r>
        <w:separator/>
      </w:r>
    </w:p>
  </w:footnote>
  <w:footnote w:type="continuationSeparator" w:id="0">
    <w:p w:rsidR="0055019A" w:rsidRDefault="0055019A" w:rsidP="00C423B5">
      <w:pPr>
        <w:spacing w:after="0" w:line="240" w:lineRule="auto"/>
      </w:pPr>
      <w:r>
        <w:continuationSeparator/>
      </w:r>
    </w:p>
  </w:footnote>
  <w:footnote w:id="1">
    <w:p w:rsidR="00FF0A1D" w:rsidRDefault="00FF0A1D" w:rsidP="00FF0A1D">
      <w:pPr>
        <w:spacing w:after="0" w:line="240" w:lineRule="auto"/>
        <w:jc w:val="both"/>
      </w:pPr>
      <w:r w:rsidRPr="00EF4683">
        <w:rPr>
          <w:rStyle w:val="Refdenotaderodap"/>
          <w:color w:val="000000" w:themeColor="text1"/>
          <w:sz w:val="20"/>
          <w:szCs w:val="20"/>
        </w:rPr>
        <w:footnoteRef/>
      </w:r>
      <w:r w:rsidRPr="00EF4683">
        <w:rPr>
          <w:color w:val="000000" w:themeColor="text1"/>
          <w:sz w:val="20"/>
          <w:szCs w:val="20"/>
        </w:rPr>
        <w:t xml:space="preserve"> </w:t>
      </w:r>
      <w:hyperlink r:id="rId1" w:history="1">
        <w:r w:rsidRPr="00D51804">
          <w:rPr>
            <w:rStyle w:val="Hyperlink"/>
            <w:rFonts w:ascii="Times New Roman" w:hAnsi="Times New Roman"/>
            <w:color w:val="000000" w:themeColor="text1"/>
            <w:sz w:val="20"/>
            <w:szCs w:val="20"/>
            <w:u w:val="none"/>
          </w:rPr>
          <w:t>Mestrando em</w:t>
        </w:r>
        <w:r w:rsidRPr="00D51804">
          <w:rPr>
            <w:rStyle w:val="apple-converted-space"/>
            <w:rFonts w:ascii="Times New Roman" w:hAnsi="Times New Roman"/>
            <w:color w:val="000000" w:themeColor="text1"/>
            <w:sz w:val="20"/>
            <w:szCs w:val="20"/>
          </w:rPr>
          <w:t xml:space="preserve">  </w:t>
        </w:r>
        <w:r w:rsidRPr="00D51804">
          <w:rPr>
            <w:rStyle w:val="ng-binding"/>
            <w:rFonts w:ascii="Times New Roman" w:hAnsi="Times New Roman"/>
            <w:color w:val="000000" w:themeColor="text1"/>
            <w:sz w:val="20"/>
            <w:szCs w:val="20"/>
          </w:rPr>
          <w:t>Direitos Coletivos e Cidadania.</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(Conceito CAPES 3)</w:t>
        </w:r>
        <w:r w:rsidRPr="00D51804">
          <w:rPr>
            <w:rStyle w:val="apple-converted-space"/>
            <w:rFonts w:ascii="Times New Roman" w:hAnsi="Times New Roman"/>
            <w:color w:val="000000" w:themeColor="text1"/>
            <w:sz w:val="20"/>
            <w:szCs w:val="20"/>
          </w:rPr>
          <w:t> </w:t>
        </w:r>
        <w:r w:rsidRPr="00D51804">
          <w:rPr>
            <w:rFonts w:ascii="Times New Roman" w:hAnsi="Times New Roman"/>
            <w:color w:val="000000" w:themeColor="text1"/>
            <w:sz w:val="20"/>
            <w:szCs w:val="20"/>
          </w:rPr>
          <w:br/>
        </w:r>
        <w:r w:rsidRPr="00D51804">
          <w:rPr>
            <w:rStyle w:val="ng-binding"/>
            <w:rFonts w:ascii="Times New Roman" w:hAnsi="Times New Roman"/>
            <w:color w:val="000000" w:themeColor="text1"/>
            <w:sz w:val="20"/>
            <w:szCs w:val="20"/>
          </w:rPr>
          <w:t>Universidade de Ribeirão Preto</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 UNAERP,</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Brasil.</w:t>
        </w:r>
        <w:r w:rsidRPr="00D51804">
          <w:rPr>
            <w:rStyle w:val="apple-converted-space"/>
            <w:rFonts w:ascii="Times New Roman" w:hAnsi="Times New Roman"/>
            <w:color w:val="000000" w:themeColor="text1"/>
            <w:sz w:val="20"/>
            <w:szCs w:val="20"/>
          </w:rPr>
          <w:t> </w:t>
        </w:r>
      </w:hyperlink>
      <w:r w:rsidRPr="00D51804">
        <w:rPr>
          <w:rFonts w:ascii="Times New Roman" w:hAnsi="Times New Roman"/>
          <w:color w:val="000000" w:themeColor="text1"/>
          <w:sz w:val="20"/>
          <w:szCs w:val="20"/>
        </w:rPr>
        <w:t>.</w:t>
      </w:r>
      <w:r w:rsidRPr="00D51804">
        <w:rPr>
          <w:rStyle w:val="anoinicio"/>
          <w:rFonts w:ascii="Times New Roman" w:hAnsi="Times New Roman"/>
          <w:color w:val="000000" w:themeColor="text1"/>
          <w:sz w:val="20"/>
          <w:szCs w:val="20"/>
        </w:rPr>
        <w:t>2017</w:t>
      </w:r>
      <w:r w:rsidRPr="00D51804">
        <w:rPr>
          <w:rStyle w:val="apple-converted-space"/>
          <w:rFonts w:ascii="Times New Roman" w:hAnsi="Times New Roman"/>
          <w:color w:val="000000" w:themeColor="text1"/>
          <w:sz w:val="20"/>
          <w:szCs w:val="20"/>
        </w:rPr>
        <w:t> </w:t>
      </w:r>
      <w:r w:rsidRPr="00D51804">
        <w:rPr>
          <w:rStyle w:val="anofim"/>
          <w:rFonts w:ascii="Times New Roman" w:hAnsi="Times New Roman"/>
          <w:color w:val="000000" w:themeColor="text1"/>
          <w:sz w:val="20"/>
          <w:szCs w:val="20"/>
        </w:rPr>
        <w:t xml:space="preserve">– 2019; </w:t>
      </w:r>
      <w:r w:rsidRPr="00D51804">
        <w:rPr>
          <w:rFonts w:ascii="Times New Roman" w:hAnsi="Times New Roman"/>
          <w:color w:val="000000" w:themeColor="text1"/>
          <w:sz w:val="20"/>
          <w:szCs w:val="20"/>
        </w:rPr>
        <w:t>Especialização:</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em Direito Previdenciário.</w:t>
      </w:r>
      <w:r w:rsidRPr="00D51804">
        <w:rPr>
          <w:rFonts w:ascii="Times New Roman" w:hAnsi="Times New Roman"/>
          <w:color w:val="000000" w:themeColor="text1"/>
          <w:sz w:val="20"/>
          <w:szCs w:val="20"/>
        </w:rPr>
        <w:t xml:space="preserve"> </w:t>
      </w:r>
      <w:r w:rsidRPr="00D51804">
        <w:rPr>
          <w:rStyle w:val="ng-binding"/>
          <w:rFonts w:ascii="Times New Roman" w:hAnsi="Times New Roman"/>
          <w:color w:val="000000" w:themeColor="text1"/>
          <w:sz w:val="20"/>
          <w:szCs w:val="20"/>
        </w:rPr>
        <w:t>Faculdades Damásio de Jesus</w:t>
      </w:r>
      <w:r w:rsidRPr="00D51804">
        <w:rPr>
          <w:rStyle w:val="apple-converted-space"/>
          <w:rFonts w:ascii="Times New Roman" w:hAnsi="Times New Roman"/>
          <w:color w:val="000000" w:themeColor="text1"/>
          <w:sz w:val="20"/>
          <w:szCs w:val="20"/>
        </w:rPr>
        <w:t>,</w:t>
      </w:r>
      <w:r w:rsidRPr="00D51804">
        <w:rPr>
          <w:rStyle w:val="ng-binding"/>
          <w:rFonts w:ascii="Times New Roman" w:hAnsi="Times New Roman"/>
          <w:color w:val="000000" w:themeColor="text1"/>
          <w:sz w:val="20"/>
          <w:szCs w:val="20"/>
        </w:rPr>
        <w:t xml:space="preserve"> FDJ,</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Brasil.</w:t>
      </w:r>
      <w:r w:rsidRPr="00D51804">
        <w:rPr>
          <w:rStyle w:val="apple-converted-space"/>
          <w:rFonts w:ascii="Times New Roman" w:hAnsi="Times New Roman"/>
          <w:color w:val="000000" w:themeColor="text1"/>
          <w:sz w:val="20"/>
          <w:szCs w:val="20"/>
        </w:rPr>
        <w:t> </w:t>
      </w:r>
      <w:r w:rsidRPr="00D51804">
        <w:rPr>
          <w:rStyle w:val="anoinicio"/>
          <w:rFonts w:ascii="Times New Roman" w:hAnsi="Times New Roman"/>
          <w:color w:val="000000" w:themeColor="text1"/>
          <w:sz w:val="20"/>
          <w:szCs w:val="20"/>
        </w:rPr>
        <w:t>2015-2017</w:t>
      </w:r>
      <w:r w:rsidRPr="00D51804">
        <w:rPr>
          <w:rFonts w:ascii="Times New Roman" w:hAnsi="Times New Roman"/>
          <w:color w:val="000000" w:themeColor="text1"/>
          <w:sz w:val="20"/>
          <w:szCs w:val="20"/>
        </w:rPr>
        <w:t xml:space="preserve">; </w:t>
      </w:r>
      <w:r w:rsidRPr="00D51804">
        <w:rPr>
          <w:rStyle w:val="ng-binding"/>
          <w:rFonts w:ascii="Times New Roman" w:hAnsi="Times New Roman"/>
          <w:color w:val="000000" w:themeColor="text1"/>
          <w:sz w:val="20"/>
          <w:szCs w:val="20"/>
        </w:rPr>
        <w:t>Graduação</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em Pedagogia</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Faculdades Integrada Soares de Oliveira.</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FISO,</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Brasil.</w:t>
      </w:r>
      <w:r w:rsidRPr="00D51804">
        <w:rPr>
          <w:rStyle w:val="apple-converted-space"/>
          <w:rFonts w:ascii="Times New Roman" w:hAnsi="Times New Roman"/>
          <w:color w:val="000000" w:themeColor="text1"/>
          <w:sz w:val="20"/>
          <w:szCs w:val="20"/>
        </w:rPr>
        <w:t> </w:t>
      </w:r>
      <w:r w:rsidRPr="00D51804">
        <w:rPr>
          <w:rFonts w:ascii="Times New Roman" w:hAnsi="Times New Roman"/>
          <w:color w:val="000000" w:themeColor="text1"/>
          <w:sz w:val="20"/>
          <w:szCs w:val="20"/>
        </w:rPr>
        <w:br/>
      </w:r>
      <w:r w:rsidRPr="00D51804">
        <w:rPr>
          <w:rStyle w:val="anoinicio"/>
          <w:rFonts w:ascii="Times New Roman" w:hAnsi="Times New Roman"/>
          <w:color w:val="000000" w:themeColor="text1"/>
          <w:sz w:val="20"/>
          <w:szCs w:val="20"/>
        </w:rPr>
        <w:t>2016</w:t>
      </w:r>
      <w:r w:rsidRPr="00D51804">
        <w:rPr>
          <w:rStyle w:val="apple-converted-space"/>
          <w:rFonts w:ascii="Times New Roman" w:hAnsi="Times New Roman"/>
          <w:color w:val="000000" w:themeColor="text1"/>
          <w:sz w:val="20"/>
          <w:szCs w:val="20"/>
        </w:rPr>
        <w:t> </w:t>
      </w:r>
      <w:r w:rsidRPr="00D51804">
        <w:rPr>
          <w:rStyle w:val="anofim"/>
          <w:rFonts w:ascii="Times New Roman" w:hAnsi="Times New Roman"/>
          <w:color w:val="000000" w:themeColor="text1"/>
          <w:sz w:val="20"/>
          <w:szCs w:val="20"/>
        </w:rPr>
        <w:t xml:space="preserve">– 2017; </w:t>
      </w:r>
      <w:r w:rsidRPr="00D51804">
        <w:rPr>
          <w:rStyle w:val="ng-binding"/>
          <w:rFonts w:ascii="Times New Roman" w:hAnsi="Times New Roman"/>
          <w:color w:val="000000" w:themeColor="text1"/>
          <w:sz w:val="20"/>
          <w:szCs w:val="20"/>
        </w:rPr>
        <w:t>Graduação</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em Direito Faculdade Barretos.</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FB,</w:t>
      </w:r>
      <w:r w:rsidRPr="00D51804">
        <w:rPr>
          <w:rStyle w:val="apple-converted-space"/>
          <w:rFonts w:ascii="Times New Roman" w:hAnsi="Times New Roman"/>
          <w:color w:val="000000" w:themeColor="text1"/>
          <w:sz w:val="20"/>
          <w:szCs w:val="20"/>
        </w:rPr>
        <w:t> </w:t>
      </w:r>
      <w:r w:rsidRPr="00D51804">
        <w:rPr>
          <w:rStyle w:val="ng-binding"/>
          <w:rFonts w:ascii="Times New Roman" w:hAnsi="Times New Roman"/>
          <w:color w:val="000000" w:themeColor="text1"/>
          <w:sz w:val="20"/>
          <w:szCs w:val="20"/>
        </w:rPr>
        <w:t>Brasil.</w:t>
      </w:r>
      <w:r w:rsidRPr="00D51804">
        <w:rPr>
          <w:rStyle w:val="apple-converted-space"/>
          <w:rFonts w:ascii="Times New Roman" w:hAnsi="Times New Roman"/>
          <w:color w:val="000000" w:themeColor="text1"/>
          <w:sz w:val="20"/>
          <w:szCs w:val="20"/>
        </w:rPr>
        <w:t xml:space="preserve"> 2010-2015, Advogado, e mail;  edson.garcia2104@bol.com.br.</w:t>
      </w:r>
      <w:r>
        <w:rPr>
          <w:rFonts w:ascii="Times New Roman" w:hAnsi="Times New Roman"/>
          <w:color w:val="000000" w:themeColor="text1"/>
        </w:rPr>
        <w:t xml:space="preserve">      </w:t>
      </w:r>
    </w:p>
  </w:footnote>
  <w:footnote w:id="2">
    <w:p w:rsidR="00FF0A1D" w:rsidRPr="00FF0A1D" w:rsidRDefault="00FF0A1D" w:rsidP="00FF0A1D">
      <w:pPr>
        <w:spacing w:after="0" w:line="240" w:lineRule="auto"/>
        <w:jc w:val="both"/>
        <w:rPr>
          <w:rFonts w:ascii="Times New Roman" w:eastAsia="Arial Unicode MS" w:hAnsi="Times New Roman"/>
          <w:sz w:val="20"/>
          <w:szCs w:val="20"/>
        </w:rPr>
      </w:pPr>
      <w:r>
        <w:rPr>
          <w:rStyle w:val="Refdenotaderodap"/>
        </w:rPr>
        <w:footnoteRef/>
      </w:r>
      <w:r>
        <w:t xml:space="preserve"> </w:t>
      </w:r>
      <w:r w:rsidRPr="00FF0A1D">
        <w:rPr>
          <w:rFonts w:ascii="Times New Roman" w:eastAsia="Arial Unicode MS" w:hAnsi="Times New Roman"/>
          <w:sz w:val="20"/>
          <w:szCs w:val="20"/>
        </w:rPr>
        <w:t xml:space="preserve">TORRES, Ricardo Lobo. </w:t>
      </w:r>
      <w:r w:rsidRPr="00FF0A1D">
        <w:rPr>
          <w:rFonts w:ascii="Times New Roman" w:eastAsia="Arial Unicode MS" w:hAnsi="Times New Roman"/>
          <w:b/>
          <w:sz w:val="20"/>
          <w:szCs w:val="20"/>
        </w:rPr>
        <w:t>Curso de direito financeiro e tributário</w:t>
      </w:r>
      <w:r w:rsidRPr="00FF0A1D">
        <w:rPr>
          <w:rFonts w:ascii="Times New Roman" w:eastAsia="Arial Unicode MS" w:hAnsi="Times New Roman"/>
          <w:sz w:val="20"/>
          <w:szCs w:val="20"/>
        </w:rPr>
        <w:t>. 12 ed. atual. Rio de Janeiro: Renovar, 2005.</w:t>
      </w:r>
      <w:r w:rsidR="00EC33CB">
        <w:rPr>
          <w:rFonts w:ascii="Times New Roman" w:eastAsia="Arial Unicode MS" w:hAnsi="Times New Roman"/>
          <w:sz w:val="20"/>
          <w:szCs w:val="20"/>
        </w:rPr>
        <w:t xml:space="preserve"> p.2.</w:t>
      </w:r>
    </w:p>
    <w:p w:rsidR="00FF0A1D" w:rsidRDefault="00FF0A1D">
      <w:pPr>
        <w:pStyle w:val="Textodenotaderodap"/>
      </w:pPr>
    </w:p>
  </w:footnote>
  <w:footnote w:id="3">
    <w:p w:rsidR="003B0C05" w:rsidRDefault="003B0C05" w:rsidP="003B0C05">
      <w:pPr>
        <w:spacing w:after="0" w:line="240" w:lineRule="auto"/>
        <w:jc w:val="both"/>
      </w:pPr>
      <w:r w:rsidRPr="003B0C05">
        <w:rPr>
          <w:rFonts w:ascii="Times New Roman" w:hAnsi="Times New Roman"/>
          <w:sz w:val="20"/>
          <w:szCs w:val="20"/>
        </w:rPr>
        <w:footnoteRef/>
      </w:r>
      <w:r w:rsidRPr="003B0C05">
        <w:rPr>
          <w:rFonts w:ascii="Times New Roman" w:hAnsi="Times New Roman"/>
          <w:sz w:val="20"/>
          <w:szCs w:val="20"/>
        </w:rPr>
        <w:t xml:space="preserve"> GALVÃO, Aldemir. </w:t>
      </w:r>
      <w:r w:rsidRPr="003B0C05">
        <w:rPr>
          <w:rFonts w:ascii="Times New Roman" w:hAnsi="Times New Roman"/>
          <w:b/>
          <w:sz w:val="20"/>
          <w:szCs w:val="20"/>
        </w:rPr>
        <w:t>A Atividade Financeira do Estado</w:t>
      </w:r>
      <w:r>
        <w:rPr>
          <w:rFonts w:ascii="Times New Roman" w:hAnsi="Times New Roman"/>
          <w:sz w:val="20"/>
          <w:szCs w:val="20"/>
        </w:rPr>
        <w:t>. Disponivel em &lt;</w:t>
      </w:r>
      <w:r w:rsidRPr="003B0C05">
        <w:t xml:space="preserve"> </w:t>
      </w:r>
      <w:hyperlink r:id="rId2" w:history="1">
        <w:r w:rsidRPr="003B0C05">
          <w:rPr>
            <w:rStyle w:val="Hyperlink"/>
            <w:rFonts w:ascii="Times New Roman" w:hAnsi="Times New Roman"/>
            <w:color w:val="auto"/>
            <w:sz w:val="20"/>
            <w:szCs w:val="20"/>
            <w:u w:val="none"/>
          </w:rPr>
          <w:t>http://www.ebah.com.br/content/ABAAAgO3AAA/a-atividade-financeira-estado</w:t>
        </w:r>
      </w:hyperlink>
      <w:r w:rsidRPr="003B0C05">
        <w:rPr>
          <w:rFonts w:ascii="Times New Roman" w:hAnsi="Times New Roman"/>
          <w:sz w:val="20"/>
          <w:szCs w:val="20"/>
        </w:rPr>
        <w:t xml:space="preserve">&gt; </w:t>
      </w:r>
      <w:r>
        <w:rPr>
          <w:rFonts w:ascii="Times New Roman" w:hAnsi="Times New Roman"/>
          <w:sz w:val="20"/>
          <w:szCs w:val="20"/>
        </w:rPr>
        <w:t>Acesso em 16 Set 2018.</w:t>
      </w:r>
    </w:p>
  </w:footnote>
  <w:footnote w:id="4">
    <w:p w:rsidR="003B0C05" w:rsidRPr="003B0C05" w:rsidRDefault="003B0C05" w:rsidP="003B0C05">
      <w:pPr>
        <w:pStyle w:val="Textodenotaderodap"/>
        <w:jc w:val="both"/>
        <w:rPr>
          <w:rFonts w:ascii="Times New Roman" w:hAnsi="Times New Roman"/>
        </w:rPr>
      </w:pPr>
      <w:r w:rsidRPr="003B0C05">
        <w:rPr>
          <w:rStyle w:val="Refdenotaderodap"/>
          <w:rFonts w:ascii="Times New Roman" w:hAnsi="Times New Roman"/>
        </w:rPr>
        <w:footnoteRef/>
      </w:r>
      <w:r w:rsidRPr="003B0C05">
        <w:rPr>
          <w:rFonts w:ascii="Times New Roman" w:hAnsi="Times New Roman"/>
        </w:rPr>
        <w:t xml:space="preserve"> Id.</w:t>
      </w:r>
    </w:p>
  </w:footnote>
  <w:footnote w:id="5">
    <w:p w:rsidR="00B90AE3" w:rsidRPr="00B90AE3" w:rsidRDefault="00B90AE3" w:rsidP="00B90AE3">
      <w:pPr>
        <w:pStyle w:val="Textodenotaderodap"/>
        <w:jc w:val="both"/>
        <w:rPr>
          <w:rFonts w:ascii="Times New Roman" w:hAnsi="Times New Roman"/>
        </w:rPr>
      </w:pPr>
      <w:r>
        <w:rPr>
          <w:rStyle w:val="Refdenotaderodap"/>
        </w:rPr>
        <w:footnoteRef/>
      </w:r>
      <w:r>
        <w:t xml:space="preserve"> </w:t>
      </w:r>
      <w:r w:rsidRPr="00B90AE3">
        <w:rPr>
          <w:rFonts w:ascii="Times New Roman" w:hAnsi="Times New Roman"/>
        </w:rPr>
        <w:t>BALEEIRO</w:t>
      </w:r>
      <w:r>
        <w:rPr>
          <w:rFonts w:ascii="Times New Roman" w:hAnsi="Times New Roman"/>
        </w:rPr>
        <w:t>,</w:t>
      </w:r>
      <w:r w:rsidRPr="00B90AE3">
        <w:rPr>
          <w:rFonts w:ascii="Times New Roman" w:hAnsi="Times New Roman"/>
        </w:rPr>
        <w:t xml:space="preserve"> Aliomar.</w:t>
      </w:r>
      <w:r w:rsidRPr="00B90AE3">
        <w:rPr>
          <w:rFonts w:ascii="Times New Roman" w:hAnsi="Times New Roman"/>
          <w:b/>
          <w:i/>
        </w:rPr>
        <w:t>Uma introdução à Ciência das Finanças</w:t>
      </w:r>
      <w:r w:rsidRPr="00B90AE3">
        <w:rPr>
          <w:rFonts w:ascii="Times New Roman" w:hAnsi="Times New Roman"/>
        </w:rPr>
        <w:t>. 6ª ed., Forense, 1969, p. 18.</w:t>
      </w:r>
    </w:p>
  </w:footnote>
  <w:footnote w:id="6">
    <w:p w:rsidR="004C5B2D" w:rsidRDefault="004C5B2D" w:rsidP="004C5B2D">
      <w:pPr>
        <w:pStyle w:val="Textodenotaderodap"/>
        <w:jc w:val="both"/>
      </w:pPr>
      <w:r>
        <w:rPr>
          <w:rStyle w:val="Refdenotaderodap"/>
        </w:rPr>
        <w:footnoteRef/>
      </w:r>
      <w:r>
        <w:t xml:space="preserve"> </w:t>
      </w:r>
      <w:r w:rsidRPr="004C5B2D">
        <w:rPr>
          <w:rFonts w:ascii="Times New Roman" w:hAnsi="Times New Roman"/>
        </w:rPr>
        <w:t>BASTOS</w:t>
      </w:r>
      <w:r>
        <w:rPr>
          <w:rFonts w:ascii="Times New Roman" w:hAnsi="Times New Roman"/>
        </w:rPr>
        <w:t>,</w:t>
      </w:r>
      <w:r w:rsidRPr="004C5B2D">
        <w:rPr>
          <w:rFonts w:ascii="Times New Roman" w:hAnsi="Times New Roman"/>
        </w:rPr>
        <w:t xml:space="preserve"> Celso</w:t>
      </w:r>
      <w:r>
        <w:rPr>
          <w:rFonts w:ascii="Times New Roman" w:hAnsi="Times New Roman"/>
        </w:rPr>
        <w:t>.</w:t>
      </w:r>
      <w:r w:rsidRPr="004C5B2D">
        <w:rPr>
          <w:rFonts w:ascii="Times New Roman" w:hAnsi="Times New Roman"/>
          <w:b/>
        </w:rPr>
        <w:t>Curso de Direito Financeiro e de Direito Tributário</w:t>
      </w:r>
      <w:r>
        <w:rPr>
          <w:rFonts w:ascii="Times New Roman" w:hAnsi="Times New Roman"/>
        </w:rPr>
        <w:t>.</w:t>
      </w:r>
      <w:r w:rsidRPr="004C5B2D">
        <w:rPr>
          <w:rFonts w:ascii="Times New Roman" w:hAnsi="Times New Roman"/>
        </w:rPr>
        <w:t xml:space="preserve"> 4ª ed., 1995, Saraiva, p. </w:t>
      </w:r>
      <w:r>
        <w:rPr>
          <w:rFonts w:ascii="Times New Roman" w:hAnsi="Times New Roman"/>
        </w:rPr>
        <w:t>2</w:t>
      </w:r>
    </w:p>
  </w:footnote>
  <w:footnote w:id="7">
    <w:p w:rsidR="004C5B2D" w:rsidRDefault="004C5B2D">
      <w:pPr>
        <w:pStyle w:val="Textodenotaderodap"/>
      </w:pPr>
      <w:r>
        <w:rPr>
          <w:rStyle w:val="Refdenotaderodap"/>
        </w:rPr>
        <w:footnoteRef/>
      </w:r>
      <w:r>
        <w:t xml:space="preserve"> </w:t>
      </w:r>
      <w:r w:rsidRPr="004C5B2D">
        <w:rPr>
          <w:rFonts w:ascii="Times New Roman" w:eastAsia="Arial Unicode MS" w:hAnsi="Times New Roman"/>
          <w:color w:val="000000"/>
          <w:lang w:val="en-US" w:eastAsia="pt-BR"/>
        </w:rPr>
        <w:t xml:space="preserve">MARTINS,Ives Gandra da Silva. </w:t>
      </w:r>
      <w:r w:rsidRPr="004C5B2D">
        <w:rPr>
          <w:rFonts w:ascii="Times New Roman" w:eastAsia="Arial Unicode MS" w:hAnsi="Times New Roman"/>
          <w:b/>
          <w:iCs/>
          <w:color w:val="000000"/>
          <w:lang w:val="en-US" w:eastAsia="pt-BR"/>
        </w:rPr>
        <w:t>Sistema Tributário na Constituição de 1988</w:t>
      </w:r>
      <w:r w:rsidRPr="004C5B2D">
        <w:rPr>
          <w:rFonts w:ascii="Times New Roman" w:eastAsia="Arial Unicode MS" w:hAnsi="Times New Roman"/>
          <w:i/>
          <w:iCs/>
          <w:color w:val="000000"/>
          <w:lang w:val="en-US" w:eastAsia="pt-BR"/>
        </w:rPr>
        <w:t>.</w:t>
      </w:r>
      <w:r w:rsidRPr="004C5B2D">
        <w:rPr>
          <w:rFonts w:ascii="Times New Roman" w:eastAsia="Arial Unicode MS" w:hAnsi="Times New Roman"/>
          <w:iCs/>
          <w:color w:val="000000"/>
          <w:lang w:val="en-US" w:eastAsia="pt-BR"/>
        </w:rPr>
        <w:t>Ed. Saraiva, São Paulo, 1990</w:t>
      </w:r>
      <w:r>
        <w:rPr>
          <w:rFonts w:ascii="Times New Roman" w:eastAsia="Arial Unicode MS" w:hAnsi="Times New Roman"/>
          <w:iCs/>
          <w:color w:val="000000"/>
          <w:lang w:val="en-US" w:eastAsia="pt-BR"/>
        </w:rPr>
        <w:t>.</w:t>
      </w:r>
    </w:p>
  </w:footnote>
  <w:footnote w:id="8">
    <w:p w:rsidR="004C5B2D" w:rsidRDefault="004C5B2D">
      <w:pPr>
        <w:pStyle w:val="Textodenotaderodap"/>
      </w:pPr>
      <w:r>
        <w:rPr>
          <w:rStyle w:val="Refdenotaderodap"/>
        </w:rPr>
        <w:footnoteRef/>
      </w:r>
      <w:r>
        <w:t xml:space="preserve"> </w:t>
      </w:r>
      <w:r w:rsidRPr="00B90AE3">
        <w:rPr>
          <w:rFonts w:ascii="Times New Roman" w:hAnsi="Times New Roman"/>
        </w:rPr>
        <w:t>BALEEIRO</w:t>
      </w:r>
      <w:r>
        <w:rPr>
          <w:rFonts w:ascii="Times New Roman" w:hAnsi="Times New Roman"/>
        </w:rPr>
        <w:t>,</w:t>
      </w:r>
      <w:r w:rsidRPr="00B90AE3">
        <w:rPr>
          <w:rFonts w:ascii="Times New Roman" w:hAnsi="Times New Roman"/>
        </w:rPr>
        <w:t xml:space="preserve"> Aliomar.</w:t>
      </w:r>
      <w:r w:rsidRPr="00B90AE3">
        <w:rPr>
          <w:rFonts w:ascii="Times New Roman" w:hAnsi="Times New Roman"/>
          <w:b/>
          <w:i/>
        </w:rPr>
        <w:t>Uma introdução à Ciência das Finanças</w:t>
      </w:r>
      <w:r w:rsidRPr="00B90AE3">
        <w:rPr>
          <w:rFonts w:ascii="Times New Roman" w:hAnsi="Times New Roman"/>
        </w:rPr>
        <w:t>.</w:t>
      </w:r>
      <w:r>
        <w:rPr>
          <w:rFonts w:ascii="Times New Roman" w:hAnsi="Times New Roman"/>
        </w:rPr>
        <w:t xml:space="preserve"> 6ª ed., Forense, 1969, p.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14364"/>
      <w:docPartObj>
        <w:docPartGallery w:val="Page Numbers (Top of Page)"/>
        <w:docPartUnique/>
      </w:docPartObj>
    </w:sdtPr>
    <w:sdtEndPr/>
    <w:sdtContent>
      <w:p w:rsidR="00D51804" w:rsidRDefault="00F830A2">
        <w:pPr>
          <w:pStyle w:val="Cabealho"/>
          <w:jc w:val="right"/>
        </w:pPr>
        <w:r>
          <w:fldChar w:fldCharType="begin"/>
        </w:r>
        <w:r>
          <w:instrText>PAGE   \* MERGEFORMAT</w:instrText>
        </w:r>
        <w:r>
          <w:fldChar w:fldCharType="separate"/>
        </w:r>
        <w:r w:rsidR="003B0C05">
          <w:t>10</w:t>
        </w:r>
        <w:r>
          <w:fldChar w:fldCharType="end"/>
        </w:r>
      </w:p>
    </w:sdtContent>
  </w:sdt>
  <w:p w:rsidR="00D51804" w:rsidRDefault="005501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Descrição: https://t.dynad.net/pc/?dc=5550003380;ord=1498443612287" style="width:.75pt;height:.75pt;visibility:visible;mso-wrap-style:square" o:bullet="t">
        <v:imagedata r:id="rId1" o:title="?dc=5550003380;ord=1498443612287"/>
      </v:shape>
    </w:pict>
  </w:numPicBullet>
  <w:abstractNum w:abstractNumId="0">
    <w:nsid w:val="066C0C34"/>
    <w:multiLevelType w:val="multilevel"/>
    <w:tmpl w:val="B8C01C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405B89"/>
    <w:multiLevelType w:val="hybridMultilevel"/>
    <w:tmpl w:val="4D564262"/>
    <w:lvl w:ilvl="0" w:tplc="75C4782A">
      <w:start w:val="1"/>
      <w:numFmt w:val="upperRoman"/>
      <w:lvlText w:val="%1."/>
      <w:lvlJc w:val="left"/>
      <w:pPr>
        <w:ind w:left="862" w:hanging="72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5A7221DE"/>
    <w:multiLevelType w:val="multilevel"/>
    <w:tmpl w:val="DA3E00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B5"/>
    <w:rsid w:val="000127DF"/>
    <w:rsid w:val="00020B30"/>
    <w:rsid w:val="00040857"/>
    <w:rsid w:val="000810D6"/>
    <w:rsid w:val="000B7234"/>
    <w:rsid w:val="000D42C8"/>
    <w:rsid w:val="00100C01"/>
    <w:rsid w:val="00101765"/>
    <w:rsid w:val="001302DE"/>
    <w:rsid w:val="001423F2"/>
    <w:rsid w:val="00152E7B"/>
    <w:rsid w:val="00185EEB"/>
    <w:rsid w:val="001868F5"/>
    <w:rsid w:val="001871E5"/>
    <w:rsid w:val="001A54DA"/>
    <w:rsid w:val="001A6EA6"/>
    <w:rsid w:val="001C54E9"/>
    <w:rsid w:val="001D32C8"/>
    <w:rsid w:val="001F1A03"/>
    <w:rsid w:val="001F3DC1"/>
    <w:rsid w:val="00210212"/>
    <w:rsid w:val="002103C5"/>
    <w:rsid w:val="002310EC"/>
    <w:rsid w:val="00284E8B"/>
    <w:rsid w:val="0028619F"/>
    <w:rsid w:val="00290416"/>
    <w:rsid w:val="0029589B"/>
    <w:rsid w:val="00296842"/>
    <w:rsid w:val="002A6AB0"/>
    <w:rsid w:val="002D2789"/>
    <w:rsid w:val="002D4728"/>
    <w:rsid w:val="002E0741"/>
    <w:rsid w:val="002F7AA7"/>
    <w:rsid w:val="003010B0"/>
    <w:rsid w:val="00312476"/>
    <w:rsid w:val="003133B8"/>
    <w:rsid w:val="00323B6A"/>
    <w:rsid w:val="00347828"/>
    <w:rsid w:val="003609F6"/>
    <w:rsid w:val="00367E3C"/>
    <w:rsid w:val="00394CAF"/>
    <w:rsid w:val="003A29C4"/>
    <w:rsid w:val="003A596C"/>
    <w:rsid w:val="003B0C05"/>
    <w:rsid w:val="003D4FA5"/>
    <w:rsid w:val="003F3108"/>
    <w:rsid w:val="0040456B"/>
    <w:rsid w:val="0042363D"/>
    <w:rsid w:val="00433255"/>
    <w:rsid w:val="00434B96"/>
    <w:rsid w:val="00452E55"/>
    <w:rsid w:val="004562D5"/>
    <w:rsid w:val="00460E45"/>
    <w:rsid w:val="00463D36"/>
    <w:rsid w:val="004C086C"/>
    <w:rsid w:val="004C0DB4"/>
    <w:rsid w:val="004C3082"/>
    <w:rsid w:val="004C5B2D"/>
    <w:rsid w:val="004F7159"/>
    <w:rsid w:val="004F7CDA"/>
    <w:rsid w:val="004F7FB8"/>
    <w:rsid w:val="00506227"/>
    <w:rsid w:val="005128FE"/>
    <w:rsid w:val="005212A8"/>
    <w:rsid w:val="00533361"/>
    <w:rsid w:val="00541B8E"/>
    <w:rsid w:val="0055019A"/>
    <w:rsid w:val="0057667A"/>
    <w:rsid w:val="00594EE2"/>
    <w:rsid w:val="005951A4"/>
    <w:rsid w:val="005A0F92"/>
    <w:rsid w:val="005A45E4"/>
    <w:rsid w:val="005B4596"/>
    <w:rsid w:val="005C1894"/>
    <w:rsid w:val="005D33E7"/>
    <w:rsid w:val="005F05A9"/>
    <w:rsid w:val="005F2617"/>
    <w:rsid w:val="005F71AC"/>
    <w:rsid w:val="00615314"/>
    <w:rsid w:val="00615DE5"/>
    <w:rsid w:val="006251A9"/>
    <w:rsid w:val="00625690"/>
    <w:rsid w:val="00632E3C"/>
    <w:rsid w:val="00675C74"/>
    <w:rsid w:val="006B4A64"/>
    <w:rsid w:val="0070102A"/>
    <w:rsid w:val="00764C16"/>
    <w:rsid w:val="0078138E"/>
    <w:rsid w:val="007872A3"/>
    <w:rsid w:val="00791535"/>
    <w:rsid w:val="00796354"/>
    <w:rsid w:val="007D0468"/>
    <w:rsid w:val="007D356E"/>
    <w:rsid w:val="007D78E5"/>
    <w:rsid w:val="00801509"/>
    <w:rsid w:val="00817FC3"/>
    <w:rsid w:val="00841288"/>
    <w:rsid w:val="00842BF0"/>
    <w:rsid w:val="00843F24"/>
    <w:rsid w:val="00891E80"/>
    <w:rsid w:val="008C1B70"/>
    <w:rsid w:val="008C484C"/>
    <w:rsid w:val="008D0F92"/>
    <w:rsid w:val="008D44BF"/>
    <w:rsid w:val="008E56BB"/>
    <w:rsid w:val="009009B3"/>
    <w:rsid w:val="00902813"/>
    <w:rsid w:val="009118C0"/>
    <w:rsid w:val="0091651B"/>
    <w:rsid w:val="00940D63"/>
    <w:rsid w:val="0094192C"/>
    <w:rsid w:val="00941C8E"/>
    <w:rsid w:val="0096715B"/>
    <w:rsid w:val="0098485D"/>
    <w:rsid w:val="009952A3"/>
    <w:rsid w:val="009D41B7"/>
    <w:rsid w:val="009D68E3"/>
    <w:rsid w:val="009E4153"/>
    <w:rsid w:val="00A138BB"/>
    <w:rsid w:val="00A16840"/>
    <w:rsid w:val="00A17459"/>
    <w:rsid w:val="00A45411"/>
    <w:rsid w:val="00A55221"/>
    <w:rsid w:val="00A7046D"/>
    <w:rsid w:val="00A71CAE"/>
    <w:rsid w:val="00A747F2"/>
    <w:rsid w:val="00AA047D"/>
    <w:rsid w:val="00AA231E"/>
    <w:rsid w:val="00AD6C92"/>
    <w:rsid w:val="00AF07C6"/>
    <w:rsid w:val="00AF0D43"/>
    <w:rsid w:val="00AF5DD0"/>
    <w:rsid w:val="00B22408"/>
    <w:rsid w:val="00B26AB4"/>
    <w:rsid w:val="00B40FCC"/>
    <w:rsid w:val="00B6144D"/>
    <w:rsid w:val="00B75D80"/>
    <w:rsid w:val="00B90AE3"/>
    <w:rsid w:val="00B90CDA"/>
    <w:rsid w:val="00BA1087"/>
    <w:rsid w:val="00BB6C0B"/>
    <w:rsid w:val="00BC775E"/>
    <w:rsid w:val="00BF34DD"/>
    <w:rsid w:val="00C148A8"/>
    <w:rsid w:val="00C14A02"/>
    <w:rsid w:val="00C423B5"/>
    <w:rsid w:val="00C52E05"/>
    <w:rsid w:val="00C82246"/>
    <w:rsid w:val="00C9053C"/>
    <w:rsid w:val="00CA667B"/>
    <w:rsid w:val="00CB291E"/>
    <w:rsid w:val="00CB451B"/>
    <w:rsid w:val="00CC0077"/>
    <w:rsid w:val="00CC33CE"/>
    <w:rsid w:val="00CD56BD"/>
    <w:rsid w:val="00CD7896"/>
    <w:rsid w:val="00CF20AA"/>
    <w:rsid w:val="00CF7E4E"/>
    <w:rsid w:val="00D17CA2"/>
    <w:rsid w:val="00D22391"/>
    <w:rsid w:val="00D23329"/>
    <w:rsid w:val="00D637C2"/>
    <w:rsid w:val="00D8535F"/>
    <w:rsid w:val="00D861A7"/>
    <w:rsid w:val="00DB7EBB"/>
    <w:rsid w:val="00DD2E18"/>
    <w:rsid w:val="00DE2CB4"/>
    <w:rsid w:val="00E06750"/>
    <w:rsid w:val="00E130E0"/>
    <w:rsid w:val="00E24D23"/>
    <w:rsid w:val="00E3366E"/>
    <w:rsid w:val="00E5125F"/>
    <w:rsid w:val="00E535FD"/>
    <w:rsid w:val="00E602FA"/>
    <w:rsid w:val="00E61FB9"/>
    <w:rsid w:val="00E638BB"/>
    <w:rsid w:val="00E6458E"/>
    <w:rsid w:val="00E727F3"/>
    <w:rsid w:val="00E9194E"/>
    <w:rsid w:val="00E97EA0"/>
    <w:rsid w:val="00EA1069"/>
    <w:rsid w:val="00EA21F1"/>
    <w:rsid w:val="00EA40E2"/>
    <w:rsid w:val="00EB6EF8"/>
    <w:rsid w:val="00EB747F"/>
    <w:rsid w:val="00EC05BE"/>
    <w:rsid w:val="00EC33CB"/>
    <w:rsid w:val="00EE0F3E"/>
    <w:rsid w:val="00EE515F"/>
    <w:rsid w:val="00EE689D"/>
    <w:rsid w:val="00EF7F4B"/>
    <w:rsid w:val="00F07823"/>
    <w:rsid w:val="00F128C6"/>
    <w:rsid w:val="00F15B71"/>
    <w:rsid w:val="00F24A34"/>
    <w:rsid w:val="00F255B6"/>
    <w:rsid w:val="00F421B2"/>
    <w:rsid w:val="00F830A2"/>
    <w:rsid w:val="00F839BA"/>
    <w:rsid w:val="00FA10BF"/>
    <w:rsid w:val="00FC3014"/>
    <w:rsid w:val="00FC56E7"/>
    <w:rsid w:val="00FE2C3E"/>
    <w:rsid w:val="00FF0A1D"/>
    <w:rsid w:val="00FF43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3B5"/>
    <w:pPr>
      <w:spacing w:after="200" w:line="276" w:lineRule="auto"/>
    </w:pPr>
    <w:rPr>
      <w:noProof/>
      <w:sz w:val="22"/>
      <w:szCs w:val="22"/>
      <w:lang w:eastAsia="en-US"/>
    </w:rPr>
  </w:style>
  <w:style w:type="paragraph" w:styleId="Ttulo1">
    <w:name w:val="heading 1"/>
    <w:basedOn w:val="Normal"/>
    <w:link w:val="Ttulo1Char"/>
    <w:uiPriority w:val="9"/>
    <w:qFormat/>
    <w:rsid w:val="003B0C05"/>
    <w:pPr>
      <w:spacing w:before="100" w:beforeAutospacing="1" w:after="100" w:afterAutospacing="1" w:line="240" w:lineRule="auto"/>
      <w:outlineLvl w:val="0"/>
    </w:pPr>
    <w:rPr>
      <w:rFonts w:ascii="Times New Roman" w:eastAsia="Times New Roman" w:hAnsi="Times New Roman"/>
      <w:b/>
      <w:bCs/>
      <w:noProof w:val="0"/>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423B5"/>
    <w:rPr>
      <w:color w:val="0000FF"/>
      <w:u w:val="single"/>
    </w:rPr>
  </w:style>
  <w:style w:type="paragraph" w:styleId="Textodenotaderodap">
    <w:name w:val="footnote text"/>
    <w:basedOn w:val="Normal"/>
    <w:link w:val="TextodenotaderodapChar"/>
    <w:uiPriority w:val="99"/>
    <w:unhideWhenUsed/>
    <w:rsid w:val="00C423B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423B5"/>
    <w:rPr>
      <w:sz w:val="20"/>
      <w:szCs w:val="20"/>
    </w:rPr>
  </w:style>
  <w:style w:type="character" w:styleId="Refdenotaderodap">
    <w:name w:val="footnote reference"/>
    <w:basedOn w:val="Fontepargpadro"/>
    <w:uiPriority w:val="99"/>
    <w:semiHidden/>
    <w:unhideWhenUsed/>
    <w:rsid w:val="00C423B5"/>
    <w:rPr>
      <w:vertAlign w:val="superscript"/>
    </w:rPr>
  </w:style>
  <w:style w:type="paragraph" w:styleId="PargrafodaLista">
    <w:name w:val="List Paragraph"/>
    <w:basedOn w:val="Normal"/>
    <w:uiPriority w:val="34"/>
    <w:qFormat/>
    <w:rsid w:val="00615DE5"/>
    <w:pPr>
      <w:ind w:left="720"/>
      <w:contextualSpacing/>
    </w:pPr>
  </w:style>
  <w:style w:type="paragraph" w:styleId="NormalWeb">
    <w:name w:val="Normal (Web)"/>
    <w:basedOn w:val="Normal"/>
    <w:uiPriority w:val="99"/>
    <w:unhideWhenUsed/>
    <w:rsid w:val="001A6EA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1A6EA6"/>
  </w:style>
  <w:style w:type="character" w:styleId="Forte">
    <w:name w:val="Strong"/>
    <w:basedOn w:val="Fontepargpadro"/>
    <w:uiPriority w:val="22"/>
    <w:qFormat/>
    <w:rsid w:val="001A6EA6"/>
    <w:rPr>
      <w:b/>
      <w:bCs/>
    </w:rPr>
  </w:style>
  <w:style w:type="character" w:styleId="nfase">
    <w:name w:val="Emphasis"/>
    <w:basedOn w:val="Fontepargpadro"/>
    <w:uiPriority w:val="20"/>
    <w:qFormat/>
    <w:rsid w:val="001A6EA6"/>
    <w:rPr>
      <w:i/>
      <w:iCs/>
    </w:rPr>
  </w:style>
  <w:style w:type="paragraph" w:styleId="Textodebalo">
    <w:name w:val="Balloon Text"/>
    <w:basedOn w:val="Normal"/>
    <w:link w:val="TextodebaloChar"/>
    <w:uiPriority w:val="99"/>
    <w:semiHidden/>
    <w:unhideWhenUsed/>
    <w:rsid w:val="001A6E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6EA6"/>
    <w:rPr>
      <w:rFonts w:ascii="Tahoma" w:hAnsi="Tahoma" w:cs="Tahoma"/>
      <w:sz w:val="16"/>
      <w:szCs w:val="16"/>
    </w:rPr>
  </w:style>
  <w:style w:type="paragraph" w:styleId="Pr-formataoHTML">
    <w:name w:val="HTML Preformatted"/>
    <w:basedOn w:val="Normal"/>
    <w:link w:val="Pr-formataoHTMLChar"/>
    <w:uiPriority w:val="99"/>
    <w:semiHidden/>
    <w:unhideWhenUsed/>
    <w:rsid w:val="00D6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637C2"/>
    <w:rPr>
      <w:rFonts w:ascii="Courier New" w:eastAsia="Times New Roman" w:hAnsi="Courier New" w:cs="Courier New"/>
      <w:sz w:val="20"/>
      <w:szCs w:val="20"/>
      <w:lang w:eastAsia="pt-BR"/>
    </w:rPr>
  </w:style>
  <w:style w:type="character" w:customStyle="1" w:styleId="semantica-autolink-topico-tip">
    <w:name w:val="semantica-autolink-topico-tip"/>
    <w:basedOn w:val="Fontepargpadro"/>
    <w:rsid w:val="00AF07C6"/>
  </w:style>
  <w:style w:type="paragraph" w:styleId="MapadoDocumento">
    <w:name w:val="Document Map"/>
    <w:basedOn w:val="Normal"/>
    <w:link w:val="MapadoDocumentoChar"/>
    <w:uiPriority w:val="99"/>
    <w:semiHidden/>
    <w:unhideWhenUsed/>
    <w:rsid w:val="005A45E4"/>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5A45E4"/>
    <w:rPr>
      <w:rFonts w:ascii="Tahoma" w:hAnsi="Tahoma" w:cs="Tahoma"/>
      <w:sz w:val="16"/>
      <w:szCs w:val="16"/>
      <w:lang w:eastAsia="en-US"/>
    </w:rPr>
  </w:style>
  <w:style w:type="character" w:customStyle="1" w:styleId="url">
    <w:name w:val="url"/>
    <w:basedOn w:val="Fontepargpadro"/>
    <w:rsid w:val="00796354"/>
  </w:style>
  <w:style w:type="character" w:customStyle="1" w:styleId="ng-binding">
    <w:name w:val="ng-binding"/>
    <w:basedOn w:val="Fontepargpadro"/>
    <w:rsid w:val="00AA047D"/>
  </w:style>
  <w:style w:type="character" w:customStyle="1" w:styleId="anoinicio">
    <w:name w:val="anoinicio"/>
    <w:basedOn w:val="Fontepargpadro"/>
    <w:rsid w:val="00AA047D"/>
  </w:style>
  <w:style w:type="character" w:customStyle="1" w:styleId="anofim">
    <w:name w:val="anofim"/>
    <w:basedOn w:val="Fontepargpadro"/>
    <w:rsid w:val="00AA047D"/>
  </w:style>
  <w:style w:type="paragraph" w:styleId="Cabealho">
    <w:name w:val="header"/>
    <w:basedOn w:val="Normal"/>
    <w:link w:val="CabealhoChar"/>
    <w:uiPriority w:val="99"/>
    <w:unhideWhenUsed/>
    <w:rsid w:val="00323B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3B6A"/>
    <w:rPr>
      <w:sz w:val="22"/>
      <w:szCs w:val="22"/>
      <w:lang w:eastAsia="en-US"/>
    </w:rPr>
  </w:style>
  <w:style w:type="paragraph" w:styleId="Rodap">
    <w:name w:val="footer"/>
    <w:basedOn w:val="Normal"/>
    <w:link w:val="RodapChar"/>
    <w:uiPriority w:val="99"/>
    <w:unhideWhenUsed/>
    <w:rsid w:val="00323B6A"/>
    <w:pPr>
      <w:tabs>
        <w:tab w:val="center" w:pos="4252"/>
        <w:tab w:val="right" w:pos="8504"/>
      </w:tabs>
      <w:spacing w:after="0" w:line="240" w:lineRule="auto"/>
    </w:pPr>
  </w:style>
  <w:style w:type="character" w:customStyle="1" w:styleId="RodapChar">
    <w:name w:val="Rodapé Char"/>
    <w:basedOn w:val="Fontepargpadro"/>
    <w:link w:val="Rodap"/>
    <w:uiPriority w:val="99"/>
    <w:rsid w:val="00323B6A"/>
    <w:rPr>
      <w:sz w:val="22"/>
      <w:szCs w:val="22"/>
      <w:lang w:eastAsia="en-US"/>
    </w:rPr>
  </w:style>
  <w:style w:type="paragraph" w:styleId="SemEspaamento">
    <w:name w:val="No Spacing"/>
    <w:basedOn w:val="Normal"/>
    <w:uiPriority w:val="1"/>
    <w:qFormat/>
    <w:rsid w:val="00C82246"/>
    <w:pPr>
      <w:spacing w:before="100" w:beforeAutospacing="1" w:after="100" w:afterAutospacing="1" w:line="240" w:lineRule="auto"/>
    </w:pPr>
    <w:rPr>
      <w:rFonts w:ascii="Times New Roman" w:eastAsia="Times New Roman" w:hAnsi="Times New Roman"/>
      <w:noProof w:val="0"/>
      <w:sz w:val="24"/>
      <w:szCs w:val="24"/>
      <w:lang w:eastAsia="pt-BR"/>
    </w:rPr>
  </w:style>
  <w:style w:type="character" w:customStyle="1" w:styleId="Ttulo1Char">
    <w:name w:val="Título 1 Char"/>
    <w:basedOn w:val="Fontepargpadro"/>
    <w:link w:val="Ttulo1"/>
    <w:uiPriority w:val="9"/>
    <w:rsid w:val="003B0C05"/>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3B5"/>
    <w:pPr>
      <w:spacing w:after="200" w:line="276" w:lineRule="auto"/>
    </w:pPr>
    <w:rPr>
      <w:noProof/>
      <w:sz w:val="22"/>
      <w:szCs w:val="22"/>
      <w:lang w:eastAsia="en-US"/>
    </w:rPr>
  </w:style>
  <w:style w:type="paragraph" w:styleId="Ttulo1">
    <w:name w:val="heading 1"/>
    <w:basedOn w:val="Normal"/>
    <w:link w:val="Ttulo1Char"/>
    <w:uiPriority w:val="9"/>
    <w:qFormat/>
    <w:rsid w:val="003B0C05"/>
    <w:pPr>
      <w:spacing w:before="100" w:beforeAutospacing="1" w:after="100" w:afterAutospacing="1" w:line="240" w:lineRule="auto"/>
      <w:outlineLvl w:val="0"/>
    </w:pPr>
    <w:rPr>
      <w:rFonts w:ascii="Times New Roman" w:eastAsia="Times New Roman" w:hAnsi="Times New Roman"/>
      <w:b/>
      <w:bCs/>
      <w:noProof w:val="0"/>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423B5"/>
    <w:rPr>
      <w:color w:val="0000FF"/>
      <w:u w:val="single"/>
    </w:rPr>
  </w:style>
  <w:style w:type="paragraph" w:styleId="Textodenotaderodap">
    <w:name w:val="footnote text"/>
    <w:basedOn w:val="Normal"/>
    <w:link w:val="TextodenotaderodapChar"/>
    <w:uiPriority w:val="99"/>
    <w:unhideWhenUsed/>
    <w:rsid w:val="00C423B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423B5"/>
    <w:rPr>
      <w:sz w:val="20"/>
      <w:szCs w:val="20"/>
    </w:rPr>
  </w:style>
  <w:style w:type="character" w:styleId="Refdenotaderodap">
    <w:name w:val="footnote reference"/>
    <w:basedOn w:val="Fontepargpadro"/>
    <w:uiPriority w:val="99"/>
    <w:semiHidden/>
    <w:unhideWhenUsed/>
    <w:rsid w:val="00C423B5"/>
    <w:rPr>
      <w:vertAlign w:val="superscript"/>
    </w:rPr>
  </w:style>
  <w:style w:type="paragraph" w:styleId="PargrafodaLista">
    <w:name w:val="List Paragraph"/>
    <w:basedOn w:val="Normal"/>
    <w:uiPriority w:val="34"/>
    <w:qFormat/>
    <w:rsid w:val="00615DE5"/>
    <w:pPr>
      <w:ind w:left="720"/>
      <w:contextualSpacing/>
    </w:pPr>
  </w:style>
  <w:style w:type="paragraph" w:styleId="NormalWeb">
    <w:name w:val="Normal (Web)"/>
    <w:basedOn w:val="Normal"/>
    <w:uiPriority w:val="99"/>
    <w:unhideWhenUsed/>
    <w:rsid w:val="001A6EA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1A6EA6"/>
  </w:style>
  <w:style w:type="character" w:styleId="Forte">
    <w:name w:val="Strong"/>
    <w:basedOn w:val="Fontepargpadro"/>
    <w:uiPriority w:val="22"/>
    <w:qFormat/>
    <w:rsid w:val="001A6EA6"/>
    <w:rPr>
      <w:b/>
      <w:bCs/>
    </w:rPr>
  </w:style>
  <w:style w:type="character" w:styleId="nfase">
    <w:name w:val="Emphasis"/>
    <w:basedOn w:val="Fontepargpadro"/>
    <w:uiPriority w:val="20"/>
    <w:qFormat/>
    <w:rsid w:val="001A6EA6"/>
    <w:rPr>
      <w:i/>
      <w:iCs/>
    </w:rPr>
  </w:style>
  <w:style w:type="paragraph" w:styleId="Textodebalo">
    <w:name w:val="Balloon Text"/>
    <w:basedOn w:val="Normal"/>
    <w:link w:val="TextodebaloChar"/>
    <w:uiPriority w:val="99"/>
    <w:semiHidden/>
    <w:unhideWhenUsed/>
    <w:rsid w:val="001A6E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6EA6"/>
    <w:rPr>
      <w:rFonts w:ascii="Tahoma" w:hAnsi="Tahoma" w:cs="Tahoma"/>
      <w:sz w:val="16"/>
      <w:szCs w:val="16"/>
    </w:rPr>
  </w:style>
  <w:style w:type="paragraph" w:styleId="Pr-formataoHTML">
    <w:name w:val="HTML Preformatted"/>
    <w:basedOn w:val="Normal"/>
    <w:link w:val="Pr-formataoHTMLChar"/>
    <w:uiPriority w:val="99"/>
    <w:semiHidden/>
    <w:unhideWhenUsed/>
    <w:rsid w:val="00D63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637C2"/>
    <w:rPr>
      <w:rFonts w:ascii="Courier New" w:eastAsia="Times New Roman" w:hAnsi="Courier New" w:cs="Courier New"/>
      <w:sz w:val="20"/>
      <w:szCs w:val="20"/>
      <w:lang w:eastAsia="pt-BR"/>
    </w:rPr>
  </w:style>
  <w:style w:type="character" w:customStyle="1" w:styleId="semantica-autolink-topico-tip">
    <w:name w:val="semantica-autolink-topico-tip"/>
    <w:basedOn w:val="Fontepargpadro"/>
    <w:rsid w:val="00AF07C6"/>
  </w:style>
  <w:style w:type="paragraph" w:styleId="MapadoDocumento">
    <w:name w:val="Document Map"/>
    <w:basedOn w:val="Normal"/>
    <w:link w:val="MapadoDocumentoChar"/>
    <w:uiPriority w:val="99"/>
    <w:semiHidden/>
    <w:unhideWhenUsed/>
    <w:rsid w:val="005A45E4"/>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5A45E4"/>
    <w:rPr>
      <w:rFonts w:ascii="Tahoma" w:hAnsi="Tahoma" w:cs="Tahoma"/>
      <w:sz w:val="16"/>
      <w:szCs w:val="16"/>
      <w:lang w:eastAsia="en-US"/>
    </w:rPr>
  </w:style>
  <w:style w:type="character" w:customStyle="1" w:styleId="url">
    <w:name w:val="url"/>
    <w:basedOn w:val="Fontepargpadro"/>
    <w:rsid w:val="00796354"/>
  </w:style>
  <w:style w:type="character" w:customStyle="1" w:styleId="ng-binding">
    <w:name w:val="ng-binding"/>
    <w:basedOn w:val="Fontepargpadro"/>
    <w:rsid w:val="00AA047D"/>
  </w:style>
  <w:style w:type="character" w:customStyle="1" w:styleId="anoinicio">
    <w:name w:val="anoinicio"/>
    <w:basedOn w:val="Fontepargpadro"/>
    <w:rsid w:val="00AA047D"/>
  </w:style>
  <w:style w:type="character" w:customStyle="1" w:styleId="anofim">
    <w:name w:val="anofim"/>
    <w:basedOn w:val="Fontepargpadro"/>
    <w:rsid w:val="00AA047D"/>
  </w:style>
  <w:style w:type="paragraph" w:styleId="Cabealho">
    <w:name w:val="header"/>
    <w:basedOn w:val="Normal"/>
    <w:link w:val="CabealhoChar"/>
    <w:uiPriority w:val="99"/>
    <w:unhideWhenUsed/>
    <w:rsid w:val="00323B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3B6A"/>
    <w:rPr>
      <w:sz w:val="22"/>
      <w:szCs w:val="22"/>
      <w:lang w:eastAsia="en-US"/>
    </w:rPr>
  </w:style>
  <w:style w:type="paragraph" w:styleId="Rodap">
    <w:name w:val="footer"/>
    <w:basedOn w:val="Normal"/>
    <w:link w:val="RodapChar"/>
    <w:uiPriority w:val="99"/>
    <w:unhideWhenUsed/>
    <w:rsid w:val="00323B6A"/>
    <w:pPr>
      <w:tabs>
        <w:tab w:val="center" w:pos="4252"/>
        <w:tab w:val="right" w:pos="8504"/>
      </w:tabs>
      <w:spacing w:after="0" w:line="240" w:lineRule="auto"/>
    </w:pPr>
  </w:style>
  <w:style w:type="character" w:customStyle="1" w:styleId="RodapChar">
    <w:name w:val="Rodapé Char"/>
    <w:basedOn w:val="Fontepargpadro"/>
    <w:link w:val="Rodap"/>
    <w:uiPriority w:val="99"/>
    <w:rsid w:val="00323B6A"/>
    <w:rPr>
      <w:sz w:val="22"/>
      <w:szCs w:val="22"/>
      <w:lang w:eastAsia="en-US"/>
    </w:rPr>
  </w:style>
  <w:style w:type="paragraph" w:styleId="SemEspaamento">
    <w:name w:val="No Spacing"/>
    <w:basedOn w:val="Normal"/>
    <w:uiPriority w:val="1"/>
    <w:qFormat/>
    <w:rsid w:val="00C82246"/>
    <w:pPr>
      <w:spacing w:before="100" w:beforeAutospacing="1" w:after="100" w:afterAutospacing="1" w:line="240" w:lineRule="auto"/>
    </w:pPr>
    <w:rPr>
      <w:rFonts w:ascii="Times New Roman" w:eastAsia="Times New Roman" w:hAnsi="Times New Roman"/>
      <w:noProof w:val="0"/>
      <w:sz w:val="24"/>
      <w:szCs w:val="24"/>
      <w:lang w:eastAsia="pt-BR"/>
    </w:rPr>
  </w:style>
  <w:style w:type="character" w:customStyle="1" w:styleId="Ttulo1Char">
    <w:name w:val="Título 1 Char"/>
    <w:basedOn w:val="Fontepargpadro"/>
    <w:link w:val="Ttulo1"/>
    <w:uiPriority w:val="9"/>
    <w:rsid w:val="003B0C05"/>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061417">
      <w:bodyDiv w:val="1"/>
      <w:marLeft w:val="0"/>
      <w:marRight w:val="0"/>
      <w:marTop w:val="0"/>
      <w:marBottom w:val="0"/>
      <w:divBdr>
        <w:top w:val="none" w:sz="0" w:space="0" w:color="auto"/>
        <w:left w:val="none" w:sz="0" w:space="0" w:color="auto"/>
        <w:bottom w:val="none" w:sz="0" w:space="0" w:color="auto"/>
        <w:right w:val="none" w:sz="0" w:space="0" w:color="auto"/>
      </w:divBdr>
    </w:div>
    <w:div w:id="902528322">
      <w:bodyDiv w:val="1"/>
      <w:marLeft w:val="0"/>
      <w:marRight w:val="0"/>
      <w:marTop w:val="0"/>
      <w:marBottom w:val="0"/>
      <w:divBdr>
        <w:top w:val="none" w:sz="0" w:space="0" w:color="auto"/>
        <w:left w:val="none" w:sz="0" w:space="0" w:color="auto"/>
        <w:bottom w:val="none" w:sz="0" w:space="0" w:color="auto"/>
        <w:right w:val="none" w:sz="0" w:space="0" w:color="auto"/>
      </w:divBdr>
    </w:div>
    <w:div w:id="953825083">
      <w:bodyDiv w:val="1"/>
      <w:marLeft w:val="0"/>
      <w:marRight w:val="0"/>
      <w:marTop w:val="0"/>
      <w:marBottom w:val="0"/>
      <w:divBdr>
        <w:top w:val="none" w:sz="0" w:space="0" w:color="auto"/>
        <w:left w:val="none" w:sz="0" w:space="0" w:color="auto"/>
        <w:bottom w:val="none" w:sz="0" w:space="0" w:color="auto"/>
        <w:right w:val="none" w:sz="0" w:space="0" w:color="auto"/>
      </w:divBdr>
    </w:div>
    <w:div w:id="1861118209">
      <w:bodyDiv w:val="1"/>
      <w:marLeft w:val="0"/>
      <w:marRight w:val="0"/>
      <w:marTop w:val="0"/>
      <w:marBottom w:val="0"/>
      <w:divBdr>
        <w:top w:val="none" w:sz="0" w:space="0" w:color="auto"/>
        <w:left w:val="none" w:sz="0" w:space="0" w:color="auto"/>
        <w:bottom w:val="none" w:sz="0" w:space="0" w:color="auto"/>
        <w:right w:val="none" w:sz="0" w:space="0" w:color="auto"/>
      </w:divBdr>
      <w:divsChild>
        <w:div w:id="443227651">
          <w:marLeft w:val="0"/>
          <w:marRight w:val="0"/>
          <w:marTop w:val="0"/>
          <w:marBottom w:val="0"/>
          <w:divBdr>
            <w:top w:val="none" w:sz="0" w:space="0" w:color="auto"/>
            <w:left w:val="none" w:sz="0" w:space="0" w:color="auto"/>
            <w:bottom w:val="none" w:sz="0" w:space="0" w:color="auto"/>
            <w:right w:val="none" w:sz="0" w:space="0" w:color="auto"/>
          </w:divBdr>
        </w:div>
      </w:divsChild>
    </w:div>
    <w:div w:id="1952591759">
      <w:bodyDiv w:val="1"/>
      <w:marLeft w:val="0"/>
      <w:marRight w:val="0"/>
      <w:marTop w:val="0"/>
      <w:marBottom w:val="0"/>
      <w:divBdr>
        <w:top w:val="none" w:sz="0" w:space="0" w:color="auto"/>
        <w:left w:val="none" w:sz="0" w:space="0" w:color="auto"/>
        <w:bottom w:val="none" w:sz="0" w:space="0" w:color="auto"/>
        <w:right w:val="none" w:sz="0" w:space="0" w:color="auto"/>
      </w:divBdr>
    </w:div>
    <w:div w:id="2046832745">
      <w:bodyDiv w:val="1"/>
      <w:marLeft w:val="0"/>
      <w:marRight w:val="0"/>
      <w:marTop w:val="0"/>
      <w:marBottom w:val="0"/>
      <w:divBdr>
        <w:top w:val="none" w:sz="0" w:space="0" w:color="auto"/>
        <w:left w:val="none" w:sz="0" w:space="0" w:color="auto"/>
        <w:bottom w:val="none" w:sz="0" w:space="0" w:color="auto"/>
        <w:right w:val="none" w:sz="0" w:space="0" w:color="auto"/>
      </w:divBdr>
    </w:div>
    <w:div w:id="206228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bah.com.br/content/ABAAAgO3AAA/a-atividade-financeira-estado" TargetMode="External"/><Relationship Id="rId4" Type="http://schemas.microsoft.com/office/2007/relationships/stylesWithEffects" Target="stylesWithEffects.xml"/><Relationship Id="rId9" Type="http://schemas.openxmlformats.org/officeDocument/2006/relationships/hyperlink" Target="mailto:Edson.garcia2104@bol.com.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bah.com.br/content/ABAAAgO3AAA/a-atividade-financeira-estado" TargetMode="External"/><Relationship Id="rId1" Type="http://schemas.openxmlformats.org/officeDocument/2006/relationships/hyperlink" Target="javascript:voi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13FAB-F2CC-4323-91AA-F21F5E8B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3131</Words>
  <Characters>16911</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2018-09-21T01:30:00Z</cp:lastPrinted>
  <dcterms:created xsi:type="dcterms:W3CDTF">2018-09-21T02:00:00Z</dcterms:created>
  <dcterms:modified xsi:type="dcterms:W3CDTF">2018-09-21T02:00:00Z</dcterms:modified>
</cp:coreProperties>
</file>